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1E8" w:rsidRDefault="00AD213D">
      <w:pPr>
        <w:pStyle w:val="Cabealho"/>
        <w:tabs>
          <w:tab w:val="clear" w:pos="4419"/>
          <w:tab w:val="clear" w:pos="8838"/>
        </w:tabs>
        <w:jc w:val="both"/>
        <w:rPr>
          <w:noProof/>
        </w:rPr>
      </w:pPr>
      <w:r>
        <w:rPr>
          <w:noProof/>
        </w:rPr>
        <w:pict>
          <v:rect id="Rectangle 3" o:spid="_x0000_s1026" style="position:absolute;left:0;text-align:left;margin-left:27pt;margin-top:-6.3pt;width:468pt;height:107.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" o:allowincell="f" filled="f" stroked="f" strokeweight=".5pt">
            <v:textbox inset="1pt,1pt,1pt,1pt">
              <w:txbxContent>
                <w:tbl>
                  <w:tblPr>
                    <w:tblW w:w="0" w:type="auto"/>
                    <w:tblInd w:w="70" w:type="dxa"/>
                    <w:tblLayout w:type="fixed"/>
                    <w:tblCellMar>
                      <w:left w:w="70" w:type="dxa"/>
                      <w:right w:w="70" w:type="dxa"/>
                    </w:tblCellMar>
                    <w:tblLook w:val="0000"/>
                  </w:tblPr>
                  <w:tblGrid>
                    <w:gridCol w:w="9356"/>
                  </w:tblGrid>
                  <w:tr w:rsidR="00C94AE7">
                    <w:trPr>
                      <w:trHeight w:val="993"/>
                    </w:trPr>
                    <w:tc>
                      <w:tcPr>
                        <w:tcW w:w="9356" w:type="dxa"/>
                      </w:tcPr>
                      <w:p w:rsidR="00C94AE7" w:rsidRDefault="00C94AE7">
                        <w:pPr>
                          <w:pStyle w:val="Ttulo1"/>
                          <w:ind w:left="72"/>
                          <w:rPr>
                            <w:sz w:val="20"/>
                          </w:rPr>
                        </w:pPr>
                        <w:r w:rsidRPr="00A217FF">
                          <w:rPr>
                            <w:sz w:val="20"/>
                          </w:rP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9pt;height:37.8pt" o:ole="" fillcolor="window">
                              <v:imagedata r:id="rId8" o:title=""/>
                            </v:shape>
                            <o:OLEObject Type="Embed" ProgID="MSPhotoEd.3" ShapeID="_x0000_i1025" DrawAspect="Content" ObjectID="_1447154905" r:id="rId9"/>
                          </w:object>
                        </w:r>
                      </w:p>
                    </w:tc>
                  </w:tr>
                  <w:tr w:rsidR="00C94AE7">
                    <w:trPr>
                      <w:trHeight w:val="270"/>
                    </w:trPr>
                    <w:tc>
                      <w:tcPr>
                        <w:tcW w:w="9356" w:type="dxa"/>
                        <w:vAlign w:val="center"/>
                      </w:tcPr>
                      <w:p w:rsidR="00C94AE7" w:rsidRDefault="00C94AE7">
                        <w:pPr>
                          <w:pStyle w:val="Ttulo1"/>
                          <w:ind w:left="72"/>
                          <w:rPr>
                            <w:sz w:val="20"/>
                          </w:rPr>
                        </w:pPr>
                        <w:r>
                          <w:rPr>
                            <w:sz w:val="20"/>
                          </w:rPr>
                          <w:t>Ministério da Integração Nacional  -  M I</w:t>
                        </w:r>
                      </w:p>
                    </w:tc>
                  </w:tr>
                  <w:tr w:rsidR="00C94AE7">
                    <w:trPr>
                      <w:trHeight w:val="100"/>
                    </w:trPr>
                    <w:tc>
                      <w:tcPr>
                        <w:tcW w:w="9356" w:type="dxa"/>
                        <w:vAlign w:val="center"/>
                      </w:tcPr>
                      <w:p w:rsidR="00C94AE7" w:rsidRDefault="00C94AE7">
                        <w:pPr>
                          <w:ind w:left="72"/>
                          <w:jc w:val="center"/>
                          <w:rPr>
                            <w:b/>
                          </w:rPr>
                        </w:pPr>
                        <w:r>
                          <w:rPr>
                            <w:b/>
                          </w:rPr>
                          <w:t>Companhia de Desenvolvimento dos Vales do São Francisco e do Parnaíba</w:t>
                        </w:r>
                      </w:p>
                    </w:tc>
                  </w:tr>
                  <w:tr w:rsidR="00C94AE7">
                    <w:trPr>
                      <w:trHeight w:val="100"/>
                    </w:trPr>
                    <w:tc>
                      <w:tcPr>
                        <w:tcW w:w="9356" w:type="dxa"/>
                        <w:vAlign w:val="center"/>
                      </w:tcPr>
                      <w:p w:rsidR="00C94AE7" w:rsidRDefault="00C94AE7">
                        <w:pPr>
                          <w:ind w:left="72"/>
                          <w:jc w:val="center"/>
                          <w:rPr>
                            <w:b/>
                            <w:sz w:val="18"/>
                          </w:rPr>
                        </w:pPr>
                        <w:r>
                          <w:rPr>
                            <w:b/>
                            <w:sz w:val="18"/>
                          </w:rPr>
                          <w:t>Rua Presidente Dutra Nº 160, Centro CEP 56304-230 – Petrolina-PE</w:t>
                        </w:r>
                      </w:p>
                    </w:tc>
                  </w:tr>
                  <w:tr w:rsidR="00C94AE7">
                    <w:trPr>
                      <w:trHeight w:val="100"/>
                    </w:trPr>
                    <w:tc>
                      <w:tcPr>
                        <w:tcW w:w="9356" w:type="dxa"/>
                        <w:vAlign w:val="center"/>
                      </w:tcPr>
                      <w:p w:rsidR="00C94AE7" w:rsidRDefault="00C94AE7">
                        <w:pPr>
                          <w:ind w:left="72"/>
                          <w:jc w:val="center"/>
                          <w:rPr>
                            <w:b/>
                            <w:sz w:val="18"/>
                          </w:rPr>
                        </w:pPr>
                        <w:r>
                          <w:rPr>
                            <w:b/>
                            <w:sz w:val="18"/>
                          </w:rPr>
                          <w:t xml:space="preserve">Tel: (87) 3866-7700 - Fax: (87)  3866-7742 - e-mail: </w:t>
                        </w:r>
                        <w:hyperlink r:id="rId10" w:history="1">
                          <w:r>
                            <w:rPr>
                              <w:sz w:val="18"/>
                            </w:rPr>
                            <w:t>3sl@CODEVASF.gov.br</w:t>
                          </w:r>
                        </w:hyperlink>
                      </w:p>
                    </w:tc>
                  </w:tr>
                </w:tbl>
                <w:p w:rsidR="00C94AE7" w:rsidRDefault="00C94AE7"/>
              </w:txbxContent>
            </v:textbox>
          </v:rect>
        </w:pict>
      </w:r>
      <w:r>
        <w:rPr>
          <w:noProof/>
        </w:rPr>
        <w:pict>
          <v:shape id="Arc 4" o:spid="_x0000_s1071" style="position:absolute;left:0;text-align:left;margin-left:19.1pt;margin-top:39.35pt;width:11.45pt;height:9.35pt;flip:x;z-index:25164697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" o:allowincell="f" adj="0,,0" path="m-1,nfc11929,,21600,9670,21600,21600em-1,nsc11929,,21600,9670,21600,21600l,21600,-1,xe" filled="f" strokeweight=".25pt">
            <v:stroke joinstyle="round"/>
            <v:formulas/>
            <v:path arrowok="t" o:extrusionok="f" o:connecttype="custom" o:connectlocs="0,0;145415,118745;0,118745" o:connectangles="0,0,0"/>
          </v:shape>
        </w:pict>
      </w:r>
      <w:r>
        <w:rPr>
          <w:noProof/>
        </w:rPr>
        <w:pict>
          <v:shape id="Arc 5" o:spid="_x0000_s1070" style="position:absolute;left:0;text-align:left;margin-left:5pt;margin-top:35.15pt;width:19.85pt;height:15.65pt;flip:x;z-index:25165209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" o:allowincell="f" adj="0,,0" path="m-1,nfc11929,,21600,9670,21600,21600em-1,nsc11929,,21600,9670,21600,21600l,21600,-1,xe" filled="f" strokeweight=".25pt">
            <v:stroke joinstyle="round"/>
            <v:formulas/>
            <v:path arrowok="t" o:extrusionok="f" o:connecttype="custom" o:connectlocs="0,0;252095,198755;0,198755" o:connectangles="0,0,0"/>
          </v:shape>
        </w:pict>
      </w:r>
      <w:r>
        <w:rPr>
          <w:noProof/>
        </w:rPr>
        <w:pict>
          <v:shape id="Arc 6" o:spid="_x0000_s1069" style="position:absolute;left:0;text-align:left;margin-left:11.9pt;margin-top:37.25pt;width:15.65pt;height:11.45pt;flip:x;z-index:25165004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" o:allowincell="f" adj="0,,0" path="m-1,nfc11929,,21600,9670,21600,21600em-1,nsc11929,,21600,9670,21600,21600l,21600,-1,xe" filled="f" strokeweight=".25pt">
            <v:stroke joinstyle="round"/>
            <v:formulas/>
            <v:path arrowok="t" o:extrusionok="f" o:connecttype="custom" o:connectlocs="0,0;198755,145415;0,145415" o:connectangles="0,0,0"/>
          </v:shape>
        </w:pict>
      </w:r>
      <w:r>
        <w:rPr>
          <w:noProof/>
        </w:rPr>
        <w:pict>
          <v:shape id="Arc 7" o:spid="_x0000_s1068" style="position:absolute;left:0;text-align:left;margin-left:7.7pt;margin-top:35.15pt;width:18.05pt;height:15.65pt;flip:x;z-index:25165107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" o:allowincell="f" adj="0,,0" path="m-1,nfc11929,,21600,9670,21600,21600em-1,nsc11929,,21600,9670,21600,21600l,21600,-1,xe" filled="f" strokeweight=".25pt">
            <v:stroke joinstyle="round"/>
            <v:formulas/>
            <v:path arrowok="t" o:extrusionok="f" o:connecttype="custom" o:connectlocs="0,0;229235,198755;0,198755" o:connectangles="0,0,0"/>
          </v:shape>
        </w:pict>
      </w:r>
      <w:r>
        <w:rPr>
          <w:noProof/>
        </w:rPr>
        <w:pict>
          <v:shape id="Arc 8" o:spid="_x0000_s1067" style="position:absolute;left:0;text-align:left;margin-left:14.6pt;margin-top:37.25pt;width:12.65pt;height:11.15pt;flip:x;z-index:25164902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" o:allowincell="f" adj="0,,0" path="m-1,nfc11929,,21600,9670,21600,21600em-1,nsc11929,,21600,9670,21600,21600l,21600,-1,xe" filled="f" strokeweight=".25pt">
            <v:stroke joinstyle="round"/>
            <v:formulas/>
            <v:path arrowok="t" o:extrusionok="f" o:connecttype="custom" o:connectlocs="0,0;160655,141605;0,141605" o:connectangles="0,0,0"/>
          </v:shape>
        </w:pict>
      </w:r>
      <w:r>
        <w:rPr>
          <w:noProof/>
        </w:rPr>
        <w:pict>
          <v:shape id="Arc 9" o:spid="_x0000_s1066" style="position:absolute;left:0;text-align:left;margin-left:21.5pt;margin-top:39.35pt;width:10.55pt;height:9.95pt;flip:x;z-index:25164800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" o:allowincell="f" adj="0,,0" path="m-1,nfc11929,,21600,9670,21600,21600em-1,nsc11929,,21600,9670,21600,21600l,21600,-1,xe" filled="f" strokeweight=".25pt">
            <v:stroke joinstyle="round"/>
            <v:formulas/>
            <v:path arrowok="t" o:extrusionok="f" o:connecttype="custom" o:connectlocs="0,0;133985,126365;0,126365" o:connectangles="0,0,0"/>
          </v:shape>
        </w:pict>
      </w:r>
      <w:r>
        <w:rPr>
          <w:noProof/>
        </w:rPr>
        <w:pict>
          <v:line id="Line 10" o:spid="_x0000_s1065" style="position:absolute;left:0;text-align:left;z-index:251644928;visibility:visible" from="31.7pt,39.35pt" to="539.05pt,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" o:allowincell="f" strokeweight=".25pt">
            <v:stroke startarrowwidth="narrow" startarrowlength="short" endarrowwidth="narrow" endarrowlength="short"/>
          </v:line>
        </w:pict>
      </w:r>
      <w:r>
        <w:rPr>
          <w:noProof/>
        </w:rPr>
        <w:pict>
          <v:line id="Line 11" o:spid="_x0000_s1064" style="position:absolute;left:0;text-align:left;flip:y;z-index:251643904;visibility:visible" from="25.7pt,36.95pt" to="539.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" o:allowincell="f" strokeweight=".25pt">
            <v:stroke startarrowwidth="narrow" startarrowlength="short" endarrowwidth="narrow" endarrowlength="short"/>
          </v:line>
        </w:pict>
      </w:r>
      <w:r>
        <w:rPr>
          <w:noProof/>
        </w:rPr>
        <w:pict>
          <v:line id="Line 12" o:spid="_x0000_s1063" style="position:absolute;left:0;text-align:left;z-index:251642880;visibility:visible" from="24.5pt,35.15pt" to="539.3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" o:allowincell="f" strokeweight=".25pt">
            <v:stroke startarrowwidth="narrow" startarrowlength="short" endarrowwidth="narrow" endarrowlength="short"/>
          </v:line>
        </w:pict>
      </w:r>
    </w:p>
    <w:p w:rsidR="004831E8" w:rsidRDefault="004831E8">
      <w:pPr>
        <w:spacing w:before="120" w:after="120"/>
        <w:jc w:val="both"/>
      </w:pPr>
    </w:p>
    <w:p w:rsidR="004831E8" w:rsidRDefault="00AD213D">
      <w:pPr>
        <w:jc w:val="both"/>
      </w:pPr>
      <w:r>
        <w:rPr>
          <w:noProof/>
        </w:rPr>
        <w:pict>
          <v:rect id="Rectangle 16" o:spid="_x0000_s1027" style="position:absolute;left:0;text-align:left;margin-left:19.25pt;margin-top:690.1pt;width:55.4pt;height:11.4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" o:allowincell="f" filled="f" stroked="f" strokeweight="1pt">
            <v:textbox inset="1pt,1pt,1pt,1pt">
              <w:txbxContent>
                <w:p w:rsidR="00C94AE7" w:rsidRDefault="00C94AE7">
                  <w:pPr>
                    <w:rPr>
                      <w:sz w:val="14"/>
                    </w:rPr>
                  </w:pPr>
                  <w:r>
                    <w:rPr>
                      <w:sz w:val="14"/>
                    </w:rPr>
                    <w:t>FOR – 101/01</w:t>
                  </w:r>
                </w:p>
              </w:txbxContent>
            </v:textbox>
          </v:rect>
        </w:pict>
      </w:r>
      <w:r>
        <w:rPr>
          <w:noProof/>
        </w:rPr>
        <w:pict>
          <v:shape id="Arc 17" o:spid="_x0000_s1062" style="position:absolute;left:0;text-align:left;margin-left:5pt;margin-top:672.05pt;width:19.55pt;height:18.35pt;flip:x y;z-index:25166848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" o:allowincell="f" adj="0,,0" path="m-1,nfc11929,,21600,9670,21600,21600em-1,nsc11929,,21600,9670,21600,21600l,21600,-1,xe" filled="f" strokeweight=".25pt">
            <v:stroke joinstyle="round"/>
            <v:formulas/>
            <v:path arrowok="t" o:extrusionok="f" o:connecttype="custom" o:connectlocs="0,0;248285,233045;0,233045" o:connectangles="0,0,0"/>
          </v:shape>
        </w:pict>
      </w:r>
      <w:r>
        <w:rPr>
          <w:noProof/>
        </w:rPr>
        <w:pict>
          <v:shape id="Arc 18" o:spid="_x0000_s1061" style="position:absolute;left:0;text-align:left;margin-left:7.7pt;margin-top:671.45pt;width:14.45pt;height:18.95pt;flip:x y;z-index:25166745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" o:allowincell="f" adj="0,,0" path="m-1,nfc11929,,21600,9670,21600,21600em-1,nsc11929,,21600,9670,21600,21600l,21600,-1,xe" filled="f" strokeweight=".25pt">
            <v:stroke joinstyle="round"/>
            <v:formulas/>
            <v:path arrowok="t" o:extrusionok="f" o:connecttype="custom" o:connectlocs="0,0;183515,240665;0,240665" o:connectangles="0,0,0"/>
          </v:shape>
        </w:pict>
      </w:r>
      <w:r>
        <w:rPr>
          <w:noProof/>
        </w:rPr>
        <w:pict>
          <v:shape id="Arc 19" o:spid="_x0000_s1060" style="position:absolute;left:0;text-align:left;margin-left:11.9pt;margin-top:671.15pt;width:17.15pt;height:16.85pt;flip:x y;z-index:2516664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" o:allowincell="f" adj="0,,0" path="m-1,nfc11929,,21600,9670,21600,21600em-1,nsc11929,,21600,9670,21600,21600l,21600,-1,xe" filled="f" strokeweight=".25pt">
            <v:stroke joinstyle="round"/>
            <v:formulas/>
            <v:path arrowok="t" o:extrusionok="f" o:connecttype="custom" o:connectlocs="0,0;217805,213995;0,213995" o:connectangles="0,0,0"/>
          </v:shape>
        </w:pict>
      </w:r>
      <w:r>
        <w:rPr>
          <w:noProof/>
        </w:rPr>
        <w:pict>
          <v:shape id="Arc 20" o:spid="_x0000_s1059" style="position:absolute;left:0;text-align:left;margin-left:14.6pt;margin-top:671.75pt;width:17.45pt;height:16.55pt;flip:x y;z-index:25166540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" o:allowincell="f" adj="0,,0" path="m-1,nfc11929,,21600,9670,21600,21600em-1,nsc11929,,21600,9670,21600,21600l,21600,-1,xe" filled="f" strokeweight=".25pt">
            <v:stroke joinstyle="round"/>
            <v:formulas/>
            <v:path arrowok="t" o:extrusionok="f" o:connecttype="custom" o:connectlocs="0,0;221615,210185;0,210185" o:connectangles="0,0,0"/>
          </v:shape>
        </w:pict>
      </w:r>
      <w:r>
        <w:rPr>
          <w:noProof/>
        </w:rPr>
        <w:pict>
          <v:shape id="Arc 21" o:spid="_x0000_s1058" style="position:absolute;left:0;text-align:left;margin-left:19.1pt;margin-top:672.95pt;width:11.75pt;height:12.65pt;flip:x y;z-index:25166438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" o:allowincell="f" adj="0,,0" path="m-1,nfc11929,,21600,9670,21600,21600em-1,nsc11929,,21600,9670,21600,21600l,21600,-1,xe" filled="f" strokeweight=".25pt">
            <v:stroke joinstyle="round"/>
            <v:formulas/>
            <v:path arrowok="t" o:extrusionok="f" o:connecttype="custom" o:connectlocs="0,0;149225,160655;0,160655" o:connectangles="0,0,0"/>
          </v:shape>
        </w:pict>
      </w:r>
      <w:r>
        <w:rPr>
          <w:noProof/>
        </w:rPr>
        <w:pict>
          <v:shape id="Arc 22" o:spid="_x0000_s1057" style="position:absolute;left:0;text-align:left;margin-left:21.5pt;margin-top:673.55pt;width:11.15pt;height:12.05pt;flip:x y;z-index:25166336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" o:allowincell="f" adj="0,,0" path="m-1,nfc11929,,21600,9670,21600,21600em-1,nsc11929,,21600,9670,21600,21600l,21600,-1,xe" filled="f" strokeweight=".25pt">
            <v:stroke joinstyle="round"/>
            <v:formulas/>
            <v:path arrowok="t" o:extrusionok="f" o:connecttype="custom" o:connectlocs="0,0;141605,153035;0,153035" o:connectangles="0,0,0"/>
          </v:shape>
        </w:pict>
      </w:r>
      <w:r>
        <w:rPr>
          <w:noProof/>
        </w:rPr>
        <w:pict>
          <v:line id="Line 23" o:spid="_x0000_s1056" style="position:absolute;left:0;text-align:left;z-index:251662336;visibility:visible" from="20pt,690.35pt" to="539.35pt,6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" o:allowincell="f" strokeweight=".25pt">
            <v:stroke startarrowwidth="narrow" startarrowlength="short" endarrowwidth="narrow" endarrowlength="short"/>
          </v:line>
        </w:pict>
      </w:r>
      <w:r>
        <w:rPr>
          <w:noProof/>
        </w:rPr>
        <w:pict>
          <v:line id="Line 24" o:spid="_x0000_s1055" style="position:absolute;left:0;text-align:left;z-index:251661312;visibility:visible" from="28.7pt,688.25pt" to="538.75pt,6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" o:allowincell="f" strokeweight=".25pt">
            <v:stroke startarrowwidth="narrow" startarrowlength="short" endarrowwidth="narrow" endarrowlength="short"/>
          </v:line>
        </w:pict>
      </w:r>
      <w:r>
        <w:rPr>
          <w:noProof/>
        </w:rPr>
        <w:pict>
          <v:line id="Line 25" o:spid="_x0000_s1054" style="position:absolute;left:0;text-align:left;z-index:251660288;visibility:visible" from="29.3pt,685.55pt" to="538.15pt,6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" o:allowincell="f" strokeweight=".25pt">
            <v:stroke startarrowwidth="narrow" startarrowlength="short" endarrowwidth="narrow" endarrowlength="short"/>
          </v:line>
        </w:pict>
      </w:r>
      <w:r>
        <w:rPr>
          <w:noProof/>
        </w:rPr>
        <w:pict>
          <v:line id="Line 26" o:spid="_x0000_s1053" style="position:absolute;left:0;text-align:left;z-index:251658240;visibility:visible" from="21.5pt,11.35pt" to="21.55pt,6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" o:allowincell="f" strokeweight=".25pt">
            <v:stroke startarrowwidth="narrow" startarrowlength="short" endarrowwidth="narrow" endarrowlength="short"/>
          </v:line>
        </w:pict>
      </w:r>
      <w:r>
        <w:rPr>
          <w:noProof/>
        </w:rPr>
        <w:pict>
          <v:line id="Line 27" o:spid="_x0000_s1052" style="position:absolute;left:0;text-align:left;z-index:251657216;visibility:visible" from="19.1pt,11.95pt" to="19.15pt,6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" o:allowincell="f" strokeweight=".25pt">
            <v:stroke startarrowwidth="narrow" startarrowlength="short" endarrowwidth="narrow" endarrowlength="short"/>
          </v:line>
        </w:pict>
      </w:r>
      <w:r>
        <w:rPr>
          <w:noProof/>
        </w:rPr>
        <w:pict>
          <v:line id="Line 28" o:spid="_x0000_s1051" style="position:absolute;left:0;text-align:left;z-index:251656192;visibility:visible" from="14.6pt,11.05pt" to="14.65pt,6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" o:allowincell="f" strokeweight=".25pt">
            <v:stroke startarrowwidth="narrow" startarrowlength="short" endarrowwidth="narrow" endarrowlength="short"/>
          </v:line>
        </w:pict>
      </w:r>
      <w:r>
        <w:rPr>
          <w:noProof/>
        </w:rPr>
        <w:pict>
          <v:line id="Line 29" o:spid="_x0000_s1050" style="position:absolute;left:0;text-align:left;z-index:251655168;visibility:visible" from="11.9pt,11.65pt" to="11.95pt,67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" o:allowincell="f" strokeweight=".25pt">
            <v:stroke startarrowwidth="narrow" startarrowlength="short" endarrowwidth="narrow" endarrowlength="short"/>
          </v:line>
        </w:pict>
      </w:r>
      <w:r>
        <w:rPr>
          <w:noProof/>
        </w:rPr>
        <w:pict>
          <v:line id="Line 30" o:spid="_x0000_s1049" style="position:absolute;left:0;text-align:left;z-index:251654144;visibility:visible" from="7.7pt,13.15pt" to="7.75pt,67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" o:allowincell="f" strokeweight=".25pt">
            <v:stroke startarrowwidth="narrow" startarrowlength="short" endarrowwidth="narrow" endarrowlength="short"/>
          </v:line>
        </w:pict>
      </w:r>
      <w:r>
        <w:rPr>
          <w:noProof/>
        </w:rPr>
        <w:pict>
          <v:line id="Line 31" o:spid="_x0000_s1048" style="position:absolute;left:0;text-align:left;z-index:251653120;visibility:visible" from="5pt,13.75pt" to="5.05pt,67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" o:allowincell="f" strokeweight=".25pt">
            <v:stroke startarrowwidth="narrow" startarrowlength="short" endarrowwidth="narrow" endarrowlength="short"/>
          </v:line>
        </w:pict>
      </w:r>
    </w:p>
    <w:p w:rsidR="00113DDC" w:rsidRDefault="00AD213D">
      <w:pPr>
        <w:spacing w:before="120" w:after="120"/>
        <w:jc w:val="both"/>
        <w:rPr>
          <w:b/>
          <w:spacing w:val="74"/>
          <w:sz w:val="28"/>
        </w:rPr>
      </w:pPr>
      <w:r w:rsidRPr="00AD213D">
        <w:rPr>
          <w:b/>
          <w:noProof/>
          <w:spacing w:val="74"/>
        </w:rPr>
        <w:pict>
          <v:shapetype id="_x0000_t202" coordsize="21600,21600" o:spt="202" path="m,l,21600r21600,l21600,xe">
            <v:stroke joinstyle="miter"/>
            <v:path gradientshapeok="t" o:connecttype="rect"/>
          </v:shapetype>
          <v:shape id="Text Box 50" o:spid="_x0000_s1028" type="#_x0000_t202" style="position:absolute;left:0;text-align:left;margin-left:347.8pt;margin-top:54.8pt;width:138.85pt;height:53.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" o:allowincell="f" stroked="f">
            <v:textbox>
              <w:txbxContent>
                <w:p w:rsidR="00C94AE7" w:rsidRDefault="00C94AE7">
                  <w:pPr>
                    <w:rPr>
                      <w:rFonts w:ascii="Arial" w:hAnsi="Arial"/>
                      <w:sz w:val="18"/>
                    </w:rPr>
                  </w:pPr>
                  <w:r>
                    <w:rPr>
                      <w:rFonts w:ascii="Arial" w:hAnsi="Arial"/>
                      <w:sz w:val="18"/>
                    </w:rPr>
                    <w:t>Fls.: ____________________</w:t>
                  </w:r>
                </w:p>
                <w:p w:rsidR="00C94AE7" w:rsidRDefault="00C94AE7">
                  <w:pPr>
                    <w:rPr>
                      <w:rFonts w:ascii="Arial" w:hAnsi="Arial"/>
                      <w:sz w:val="18"/>
                    </w:rPr>
                  </w:pPr>
                  <w:r>
                    <w:rPr>
                      <w:rFonts w:ascii="Arial" w:hAnsi="Arial"/>
                      <w:sz w:val="18"/>
                    </w:rPr>
                    <w:t>Proc.: 59530.001190/2013-60</w:t>
                  </w:r>
                </w:p>
                <w:p w:rsidR="00C94AE7" w:rsidRDefault="00C94AE7">
                  <w:pPr>
                    <w:pStyle w:val="Cabealho"/>
                    <w:tabs>
                      <w:tab w:val="clear" w:pos="4419"/>
                      <w:tab w:val="clear" w:pos="8838"/>
                    </w:tabs>
                    <w:spacing w:before="120"/>
                    <w:rPr>
                      <w:rFonts w:ascii="Arial" w:hAnsi="Arial"/>
                      <w:sz w:val="18"/>
                    </w:rPr>
                  </w:pPr>
                  <w:r>
                    <w:rPr>
                      <w:rFonts w:ascii="Arial" w:hAnsi="Arial"/>
                      <w:sz w:val="18"/>
                    </w:rPr>
                    <w:t>________________________</w:t>
                  </w:r>
                </w:p>
                <w:p w:rsidR="00C94AE7" w:rsidRDefault="00C94AE7">
                  <w:pPr>
                    <w:jc w:val="center"/>
                    <w:rPr>
                      <w:rFonts w:ascii="Arial" w:hAnsi="Arial"/>
                      <w:sz w:val="18"/>
                    </w:rPr>
                  </w:pPr>
                  <w:r>
                    <w:rPr>
                      <w:rFonts w:ascii="Arial" w:hAnsi="Arial"/>
                      <w:sz w:val="18"/>
                    </w:rPr>
                    <w:t>3ª SL</w:t>
                  </w:r>
                </w:p>
              </w:txbxContent>
            </v:textbox>
          </v:shape>
        </w:pict>
      </w: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AD213D" w:rsidP="00113DDC">
      <w:pPr>
        <w:rPr>
          <w:sz w:val="28"/>
        </w:rPr>
      </w:pPr>
      <w:r w:rsidRPr="00AD213D">
        <w:rPr>
          <w:noProof/>
        </w:rPr>
        <w:pict>
          <v:roundrect id="AutoShape 15" o:spid="_x0000_s1047" style="position:absolute;margin-left:61.35pt;margin-top:1.55pt;width:354.4pt;height:291.05pt;z-index:2516459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" o:allowincell="f"/>
        </w:pict>
      </w:r>
    </w:p>
    <w:p w:rsidR="00113DDC" w:rsidRPr="00113DDC" w:rsidRDefault="00AD213D" w:rsidP="00113DDC">
      <w:pPr>
        <w:rPr>
          <w:sz w:val="28"/>
        </w:rPr>
      </w:pPr>
      <w:r w:rsidRPr="00AD213D">
        <w:rPr>
          <w:noProof/>
        </w:rPr>
        <w:pict>
          <v:rect id="Rectangle 14" o:spid="_x0000_s1029" style="position:absolute;margin-left:82.6pt;margin-top:15.05pt;width:319.15pt;height:236.9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" stroked="f" strokeweight=".25pt">
            <v:textbox inset="1pt,1pt,1pt,1pt">
              <w:txbxContent>
                <w:p w:rsidR="00C94AE7" w:rsidRPr="006D02C4" w:rsidRDefault="00C94AE7">
                  <w:pPr>
                    <w:pStyle w:val="Ttulo1"/>
                    <w:rPr>
                      <w:rFonts w:ascii="Arial" w:hAnsi="Arial"/>
                      <w:sz w:val="28"/>
                    </w:rPr>
                  </w:pPr>
                  <w:r w:rsidRPr="006D02C4">
                    <w:rPr>
                      <w:rFonts w:ascii="Arial" w:hAnsi="Arial"/>
                      <w:sz w:val="28"/>
                    </w:rPr>
                    <w:t>EDITAL Nº 0</w:t>
                  </w:r>
                  <w:r w:rsidR="006D02C4">
                    <w:rPr>
                      <w:rFonts w:ascii="Arial" w:hAnsi="Arial"/>
                      <w:sz w:val="28"/>
                    </w:rPr>
                    <w:t>70</w:t>
                  </w:r>
                  <w:r w:rsidRPr="006D02C4">
                    <w:rPr>
                      <w:rFonts w:ascii="Arial" w:hAnsi="Arial"/>
                      <w:sz w:val="28"/>
                    </w:rPr>
                    <w:t>/2013</w:t>
                  </w:r>
                </w:p>
                <w:p w:rsidR="00C94AE7" w:rsidRPr="006D02C4" w:rsidRDefault="00C94AE7">
                  <w:pPr>
                    <w:jc w:val="center"/>
                    <w:rPr>
                      <w:b/>
                    </w:rPr>
                  </w:pPr>
                </w:p>
                <w:p w:rsidR="00C94AE7" w:rsidRPr="006D02C4" w:rsidRDefault="00C94AE7">
                  <w:pPr>
                    <w:pStyle w:val="Ttulo1"/>
                    <w:rPr>
                      <w:rFonts w:ascii="Arial" w:hAnsi="Arial"/>
                      <w:sz w:val="28"/>
                    </w:rPr>
                  </w:pPr>
                  <w:r w:rsidRPr="006D02C4">
                    <w:rPr>
                      <w:rFonts w:ascii="Arial" w:hAnsi="Arial"/>
                      <w:sz w:val="28"/>
                    </w:rPr>
                    <w:t>TOMADA DE PREÇOS</w:t>
                  </w:r>
                </w:p>
                <w:p w:rsidR="00C94AE7" w:rsidRPr="006D02C4" w:rsidRDefault="00C94AE7" w:rsidP="002C1FCA"/>
                <w:p w:rsidR="00C94AE7" w:rsidRPr="00834AE8" w:rsidRDefault="00C94AE7" w:rsidP="00834AE8">
                  <w:pPr>
                    <w:jc w:val="both"/>
                    <w:rPr>
                      <w:rFonts w:ascii="Arial" w:hAnsi="Arial" w:cs="Arial"/>
                      <w:b/>
                      <w:sz w:val="28"/>
                      <w:szCs w:val="28"/>
                    </w:rPr>
                  </w:pPr>
                  <w:r w:rsidRPr="006D02C4">
                    <w:rPr>
                      <w:rFonts w:ascii="Arial" w:hAnsi="Arial" w:cs="Arial"/>
                      <w:b/>
                      <w:sz w:val="28"/>
                      <w:szCs w:val="28"/>
                    </w:rPr>
                    <w:t>FABRICAÇÃO E TRANSPORTE DE 1.500 (HUM MIL E QUINHENTAS) CAIXAS DE CONCRETO ARMADO, CONTENDO TAMPA E BASE, PARA ABRIGAR CAVALETES HIDRÁU</w:t>
                  </w:r>
                  <w:r w:rsidRPr="00834AE8">
                    <w:rPr>
                      <w:rFonts w:ascii="Arial" w:hAnsi="Arial" w:cs="Arial"/>
                      <w:b/>
                      <w:sz w:val="28"/>
                      <w:szCs w:val="28"/>
                    </w:rPr>
                    <w:t xml:space="preserve">LICOS A SEREM INSTALADOS NOS </w:t>
                  </w:r>
                  <w:r w:rsidRPr="00821EE1">
                    <w:rPr>
                      <w:rFonts w:ascii="Arial" w:hAnsi="Arial" w:cs="Arial"/>
                      <w:b/>
                      <w:sz w:val="28"/>
                      <w:szCs w:val="28"/>
                    </w:rPr>
                    <w:t>PERÍMETROS</w:t>
                  </w:r>
                  <w:r w:rsidRPr="00834AE8">
                    <w:rPr>
                      <w:rFonts w:ascii="Arial" w:hAnsi="Arial" w:cs="Arial"/>
                      <w:b/>
                      <w:sz w:val="28"/>
                      <w:szCs w:val="28"/>
                    </w:rPr>
                    <w:t xml:space="preserve"> DE  IRRIGAÇÃO FULGÊNCIO, BRÍGIDA E ICÓ-MANDANTES BLOCOS 03 E 04 LOCALIZADOS NOS MUNICÍPIOS DE SANTA MARIA DA BOA VISTA, OROCÓ E PETROLÂNDIA RESPECTIVAMENTE, NO ESTADO DE PERNAMBUCO.</w:t>
                  </w:r>
                </w:p>
              </w:txbxContent>
            </v:textbox>
          </v:rect>
        </w:pict>
      </w: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Default="00113DDC" w:rsidP="00113DDC">
      <w:pPr>
        <w:rPr>
          <w:sz w:val="28"/>
        </w:rPr>
      </w:pPr>
    </w:p>
    <w:p w:rsidR="00113DDC" w:rsidRPr="00113DDC" w:rsidRDefault="00113DDC" w:rsidP="00113DDC">
      <w:pPr>
        <w:rPr>
          <w:sz w:val="28"/>
        </w:rPr>
      </w:pPr>
    </w:p>
    <w:p w:rsidR="00113DDC" w:rsidRPr="00113DDC" w:rsidRDefault="00113DDC" w:rsidP="00113DDC">
      <w:pPr>
        <w:rPr>
          <w:sz w:val="28"/>
        </w:rPr>
      </w:pPr>
    </w:p>
    <w:p w:rsidR="00113DDC" w:rsidRDefault="00113DDC" w:rsidP="00113DDC">
      <w:pPr>
        <w:jc w:val="center"/>
        <w:rPr>
          <w:sz w:val="28"/>
        </w:rPr>
      </w:pPr>
    </w:p>
    <w:p w:rsidR="00113DDC" w:rsidRDefault="00113DDC" w:rsidP="00113DDC">
      <w:pPr>
        <w:rPr>
          <w:sz w:val="28"/>
        </w:rPr>
      </w:pPr>
    </w:p>
    <w:p w:rsidR="004831E8" w:rsidRPr="00113DDC" w:rsidRDefault="004831E8" w:rsidP="00113DDC">
      <w:pPr>
        <w:rPr>
          <w:sz w:val="28"/>
        </w:rPr>
        <w:sectPr w:rsidR="004831E8" w:rsidRPr="00113DDC">
          <w:headerReference w:type="default" r:id="rId11"/>
          <w:footerReference w:type="default" r:id="rId12"/>
          <w:headerReference w:type="first" r:id="rId13"/>
          <w:pgSz w:w="11907" w:h="16840" w:code="9"/>
          <w:pgMar w:top="1134" w:right="851" w:bottom="1344" w:left="1701" w:header="238" w:footer="873" w:gutter="0"/>
          <w:cols w:space="720"/>
          <w:noEndnote/>
          <w:titlePg/>
        </w:sectPr>
      </w:pPr>
    </w:p>
    <w:p w:rsidR="004831E8" w:rsidRPr="002A2A54" w:rsidRDefault="004831E8">
      <w:pPr>
        <w:spacing w:before="120" w:after="120"/>
        <w:jc w:val="center"/>
        <w:rPr>
          <w:rFonts w:ascii="Arial" w:hAnsi="Arial" w:cs="Arial"/>
          <w:b/>
          <w:spacing w:val="74"/>
          <w:sz w:val="24"/>
          <w:szCs w:val="24"/>
        </w:rPr>
      </w:pPr>
      <w:r w:rsidRPr="002A2A54">
        <w:rPr>
          <w:rFonts w:ascii="Arial" w:hAnsi="Arial" w:cs="Arial"/>
          <w:b/>
          <w:spacing w:val="74"/>
          <w:sz w:val="24"/>
          <w:szCs w:val="24"/>
        </w:rPr>
        <w:lastRenderedPageBreak/>
        <w:t>CODEVASF</w:t>
      </w:r>
    </w:p>
    <w:p w:rsidR="008D5702" w:rsidRPr="002A2A54" w:rsidRDefault="008D5702" w:rsidP="008D5702">
      <w:pPr>
        <w:pStyle w:val="Ttulo7"/>
        <w:ind w:left="0"/>
        <w:jc w:val="center"/>
        <w:rPr>
          <w:rFonts w:ascii="Arial" w:hAnsi="Arial" w:cs="Arial"/>
          <w:szCs w:val="24"/>
        </w:rPr>
      </w:pPr>
      <w:r w:rsidRPr="002A2A54">
        <w:rPr>
          <w:rFonts w:ascii="Arial" w:hAnsi="Arial" w:cs="Arial"/>
          <w:szCs w:val="24"/>
        </w:rPr>
        <w:t>T</w:t>
      </w:r>
      <w:r w:rsidR="00EC72F4" w:rsidRPr="002A2A54">
        <w:rPr>
          <w:rFonts w:ascii="Arial" w:hAnsi="Arial" w:cs="Arial"/>
          <w:szCs w:val="24"/>
        </w:rPr>
        <w:t>OMADA DE PREÇOS</w:t>
      </w:r>
      <w:r w:rsidRPr="002A2A54">
        <w:rPr>
          <w:rFonts w:ascii="Arial" w:hAnsi="Arial" w:cs="Arial"/>
          <w:szCs w:val="24"/>
        </w:rPr>
        <w:t xml:space="preserve"> - EDITAL N.º </w:t>
      </w:r>
      <w:r w:rsidR="006114FA" w:rsidRPr="002A2A54">
        <w:rPr>
          <w:rFonts w:ascii="Arial" w:hAnsi="Arial" w:cs="Arial"/>
          <w:szCs w:val="24"/>
        </w:rPr>
        <w:t>0</w:t>
      </w:r>
      <w:r w:rsidR="006D02C4">
        <w:rPr>
          <w:rFonts w:ascii="Arial" w:hAnsi="Arial" w:cs="Arial"/>
          <w:szCs w:val="24"/>
        </w:rPr>
        <w:t>70</w:t>
      </w:r>
      <w:r w:rsidRPr="002A2A54">
        <w:rPr>
          <w:rFonts w:ascii="Arial" w:hAnsi="Arial" w:cs="Arial"/>
          <w:szCs w:val="24"/>
        </w:rPr>
        <w:t>/201</w:t>
      </w:r>
      <w:r w:rsidR="001B42F7" w:rsidRPr="002A2A54">
        <w:rPr>
          <w:rFonts w:ascii="Arial" w:hAnsi="Arial" w:cs="Arial"/>
          <w:szCs w:val="24"/>
        </w:rPr>
        <w:t>3</w:t>
      </w:r>
    </w:p>
    <w:p w:rsidR="004831E8" w:rsidRPr="002A2A54" w:rsidRDefault="004831E8">
      <w:pPr>
        <w:spacing w:before="120" w:after="120"/>
        <w:jc w:val="center"/>
        <w:rPr>
          <w:rFonts w:ascii="Arial" w:hAnsi="Arial" w:cs="Arial"/>
          <w:b/>
          <w:spacing w:val="74"/>
          <w:sz w:val="24"/>
          <w:szCs w:val="24"/>
        </w:rPr>
      </w:pPr>
      <w:r w:rsidRPr="002A2A54">
        <w:rPr>
          <w:rFonts w:ascii="Arial" w:hAnsi="Arial" w:cs="Arial"/>
          <w:b/>
          <w:spacing w:val="74"/>
          <w:sz w:val="24"/>
          <w:szCs w:val="24"/>
        </w:rPr>
        <w:t>AVISO</w:t>
      </w:r>
    </w:p>
    <w:p w:rsidR="00AB2D9D" w:rsidRPr="00AB2D9D" w:rsidRDefault="004831E8" w:rsidP="00AB587A">
      <w:pPr>
        <w:jc w:val="both"/>
        <w:rPr>
          <w:rFonts w:ascii="Arial" w:hAnsi="Arial" w:cs="Arial"/>
          <w:sz w:val="24"/>
          <w:szCs w:val="24"/>
        </w:rPr>
      </w:pPr>
      <w:r w:rsidRPr="002A2A54">
        <w:rPr>
          <w:rFonts w:ascii="Arial" w:hAnsi="Arial" w:cs="Arial"/>
          <w:b/>
          <w:sz w:val="24"/>
          <w:szCs w:val="24"/>
        </w:rPr>
        <w:t>OBJETO</w:t>
      </w:r>
      <w:r w:rsidRPr="002A2A54">
        <w:rPr>
          <w:rFonts w:ascii="Arial" w:hAnsi="Arial" w:cs="Arial"/>
          <w:sz w:val="24"/>
          <w:szCs w:val="24"/>
        </w:rPr>
        <w:t xml:space="preserve">: </w:t>
      </w:r>
      <w:r w:rsidR="00AB2D9D">
        <w:rPr>
          <w:rFonts w:ascii="Arial" w:hAnsi="Arial" w:cs="Arial"/>
          <w:sz w:val="24"/>
          <w:szCs w:val="24"/>
        </w:rPr>
        <w:t>F</w:t>
      </w:r>
      <w:r w:rsidR="002C1FCA">
        <w:rPr>
          <w:rFonts w:ascii="Arial" w:hAnsi="Arial" w:cs="Arial"/>
          <w:sz w:val="24"/>
          <w:szCs w:val="24"/>
        </w:rPr>
        <w:t>abricação</w:t>
      </w:r>
      <w:r w:rsidR="00AB2D9D" w:rsidRPr="00AB2D9D">
        <w:rPr>
          <w:rFonts w:ascii="Arial" w:hAnsi="Arial" w:cs="Arial"/>
          <w:sz w:val="24"/>
          <w:szCs w:val="24"/>
        </w:rPr>
        <w:t xml:space="preserve"> </w:t>
      </w:r>
      <w:r w:rsidR="00486E6D">
        <w:rPr>
          <w:rFonts w:ascii="Arial" w:hAnsi="Arial" w:cs="Arial"/>
          <w:sz w:val="24"/>
          <w:szCs w:val="24"/>
        </w:rPr>
        <w:t xml:space="preserve">e Transporte </w:t>
      </w:r>
      <w:r w:rsidR="00AB2D9D" w:rsidRPr="00AB2D9D">
        <w:rPr>
          <w:rFonts w:ascii="Arial" w:hAnsi="Arial" w:cs="Arial"/>
          <w:sz w:val="24"/>
          <w:szCs w:val="24"/>
        </w:rPr>
        <w:t xml:space="preserve">de 1.500 (hum mil e quinhentas) caixas de concreto armado, contendo tampa e base, para abrigar cavaletes hidráulicos a serem instalados nos </w:t>
      </w:r>
      <w:r w:rsidR="00AB2D9D">
        <w:rPr>
          <w:rFonts w:ascii="Arial" w:hAnsi="Arial" w:cs="Arial"/>
          <w:sz w:val="24"/>
          <w:szCs w:val="24"/>
        </w:rPr>
        <w:t>Perímetros</w:t>
      </w:r>
      <w:r w:rsidR="00AB2D9D" w:rsidRPr="00AB2D9D">
        <w:rPr>
          <w:rFonts w:ascii="Arial" w:hAnsi="Arial" w:cs="Arial"/>
          <w:sz w:val="24"/>
          <w:szCs w:val="24"/>
        </w:rPr>
        <w:t xml:space="preserve"> de </w:t>
      </w:r>
      <w:r w:rsidR="00AB2D9D">
        <w:rPr>
          <w:rFonts w:ascii="Arial" w:hAnsi="Arial" w:cs="Arial"/>
          <w:sz w:val="24"/>
          <w:szCs w:val="24"/>
        </w:rPr>
        <w:t>I</w:t>
      </w:r>
      <w:r w:rsidR="00AB2D9D" w:rsidRPr="00AB2D9D">
        <w:rPr>
          <w:rFonts w:ascii="Arial" w:hAnsi="Arial" w:cs="Arial"/>
          <w:sz w:val="24"/>
          <w:szCs w:val="24"/>
        </w:rPr>
        <w:t xml:space="preserve">rrigação </w:t>
      </w:r>
      <w:r w:rsidR="00AB2D9D">
        <w:rPr>
          <w:rFonts w:ascii="Arial" w:hAnsi="Arial" w:cs="Arial"/>
          <w:sz w:val="24"/>
          <w:szCs w:val="24"/>
        </w:rPr>
        <w:t>F</w:t>
      </w:r>
      <w:r w:rsidR="00AB2D9D" w:rsidRPr="00AB2D9D">
        <w:rPr>
          <w:rFonts w:ascii="Arial" w:hAnsi="Arial" w:cs="Arial"/>
          <w:sz w:val="24"/>
          <w:szCs w:val="24"/>
        </w:rPr>
        <w:t xml:space="preserve">ulgêncio, </w:t>
      </w:r>
      <w:r w:rsidR="00AB2D9D">
        <w:rPr>
          <w:rFonts w:ascii="Arial" w:hAnsi="Arial" w:cs="Arial"/>
          <w:sz w:val="24"/>
          <w:szCs w:val="24"/>
        </w:rPr>
        <w:t>B</w:t>
      </w:r>
      <w:r w:rsidR="00AB2D9D" w:rsidRPr="00AB2D9D">
        <w:rPr>
          <w:rFonts w:ascii="Arial" w:hAnsi="Arial" w:cs="Arial"/>
          <w:sz w:val="24"/>
          <w:szCs w:val="24"/>
        </w:rPr>
        <w:t xml:space="preserve">rígida e </w:t>
      </w:r>
      <w:r w:rsidR="00AB2D9D">
        <w:rPr>
          <w:rFonts w:ascii="Arial" w:hAnsi="Arial" w:cs="Arial"/>
          <w:sz w:val="24"/>
          <w:szCs w:val="24"/>
        </w:rPr>
        <w:t>I</w:t>
      </w:r>
      <w:r w:rsidR="00AB2D9D" w:rsidRPr="00AB2D9D">
        <w:rPr>
          <w:rFonts w:ascii="Arial" w:hAnsi="Arial" w:cs="Arial"/>
          <w:sz w:val="24"/>
          <w:szCs w:val="24"/>
        </w:rPr>
        <w:t xml:space="preserve">có-mandantes blocos 03 e 04 localizados nos municípios de Santa Maria </w:t>
      </w:r>
      <w:r w:rsidR="00AB2D9D">
        <w:rPr>
          <w:rFonts w:ascii="Arial" w:hAnsi="Arial" w:cs="Arial"/>
          <w:sz w:val="24"/>
          <w:szCs w:val="24"/>
        </w:rPr>
        <w:t>d</w:t>
      </w:r>
      <w:r w:rsidR="00AB2D9D" w:rsidRPr="00AB2D9D">
        <w:rPr>
          <w:rFonts w:ascii="Arial" w:hAnsi="Arial" w:cs="Arial"/>
          <w:sz w:val="24"/>
          <w:szCs w:val="24"/>
        </w:rPr>
        <w:t xml:space="preserve">a Boa Vista, Orocó </w:t>
      </w:r>
      <w:r w:rsidR="00AB2D9D">
        <w:rPr>
          <w:rFonts w:ascii="Arial" w:hAnsi="Arial" w:cs="Arial"/>
          <w:sz w:val="24"/>
          <w:szCs w:val="24"/>
        </w:rPr>
        <w:t>e</w:t>
      </w:r>
      <w:r w:rsidR="00AB2D9D" w:rsidRPr="00AB2D9D">
        <w:rPr>
          <w:rFonts w:ascii="Arial" w:hAnsi="Arial" w:cs="Arial"/>
          <w:sz w:val="24"/>
          <w:szCs w:val="24"/>
        </w:rPr>
        <w:t xml:space="preserve"> Petrolândia </w:t>
      </w:r>
      <w:r w:rsidR="00AB2D9D">
        <w:rPr>
          <w:rFonts w:ascii="Arial" w:hAnsi="Arial" w:cs="Arial"/>
          <w:sz w:val="24"/>
          <w:szCs w:val="24"/>
        </w:rPr>
        <w:t>r</w:t>
      </w:r>
      <w:r w:rsidR="00AB2D9D" w:rsidRPr="00AB2D9D">
        <w:rPr>
          <w:rFonts w:ascii="Arial" w:hAnsi="Arial" w:cs="Arial"/>
          <w:sz w:val="24"/>
          <w:szCs w:val="24"/>
        </w:rPr>
        <w:t xml:space="preserve">espectivamente, </w:t>
      </w:r>
      <w:r w:rsidR="00AB2D9D">
        <w:rPr>
          <w:rFonts w:ascii="Arial" w:hAnsi="Arial" w:cs="Arial"/>
          <w:sz w:val="24"/>
          <w:szCs w:val="24"/>
        </w:rPr>
        <w:t>n</w:t>
      </w:r>
      <w:r w:rsidR="00AB2D9D" w:rsidRPr="00AB2D9D">
        <w:rPr>
          <w:rFonts w:ascii="Arial" w:hAnsi="Arial" w:cs="Arial"/>
          <w:sz w:val="24"/>
          <w:szCs w:val="24"/>
        </w:rPr>
        <w:t xml:space="preserve">o Estado </w:t>
      </w:r>
      <w:r w:rsidR="00AB2D9D">
        <w:rPr>
          <w:rFonts w:ascii="Arial" w:hAnsi="Arial" w:cs="Arial"/>
          <w:sz w:val="24"/>
          <w:szCs w:val="24"/>
        </w:rPr>
        <w:t>d</w:t>
      </w:r>
      <w:r w:rsidR="00AB2D9D" w:rsidRPr="00AB2D9D">
        <w:rPr>
          <w:rFonts w:ascii="Arial" w:hAnsi="Arial" w:cs="Arial"/>
          <w:sz w:val="24"/>
          <w:szCs w:val="24"/>
        </w:rPr>
        <w:t>e Pernambuco.</w:t>
      </w:r>
    </w:p>
    <w:p w:rsidR="004831E8" w:rsidRPr="002177E9" w:rsidRDefault="004831E8" w:rsidP="00AB2D9D">
      <w:pPr>
        <w:spacing w:before="360" w:after="120"/>
        <w:ind w:right="283"/>
        <w:jc w:val="both"/>
        <w:rPr>
          <w:rFonts w:ascii="Arial" w:hAnsi="Arial" w:cs="Arial"/>
          <w:b/>
          <w:sz w:val="24"/>
          <w:szCs w:val="24"/>
        </w:rPr>
      </w:pPr>
      <w:r w:rsidRPr="002177E9">
        <w:rPr>
          <w:rFonts w:ascii="Arial" w:hAnsi="Arial" w:cs="Arial"/>
          <w:b/>
          <w:sz w:val="24"/>
          <w:szCs w:val="24"/>
        </w:rPr>
        <w:t>CONDIÇÕES DE PARTICIPAÇÃO:</w:t>
      </w:r>
      <w:r w:rsidR="00566E3B" w:rsidRPr="002177E9">
        <w:rPr>
          <w:rFonts w:ascii="Arial" w:hAnsi="Arial" w:cs="Arial"/>
          <w:b/>
          <w:sz w:val="24"/>
          <w:szCs w:val="24"/>
        </w:rPr>
        <w:t xml:space="preserve"> </w:t>
      </w:r>
      <w:r w:rsidR="00C55F84" w:rsidRPr="002177E9">
        <w:rPr>
          <w:rFonts w:ascii="Arial" w:hAnsi="Arial" w:cs="Arial"/>
          <w:b/>
          <w:sz w:val="24"/>
          <w:szCs w:val="24"/>
        </w:rPr>
        <w:t>Empresa</w:t>
      </w:r>
      <w:r w:rsidR="00562C98" w:rsidRPr="002177E9">
        <w:rPr>
          <w:rFonts w:ascii="Arial" w:hAnsi="Arial" w:cs="Arial"/>
          <w:b/>
          <w:sz w:val="24"/>
          <w:szCs w:val="24"/>
        </w:rPr>
        <w:t xml:space="preserve"> do ramo, que atendam às condições do Edital e seus Anexos e comprovem o capital social de 10% do valor da licitação ou da sua proposta financeira</w:t>
      </w:r>
      <w:r w:rsidR="0012097C" w:rsidRPr="002177E9">
        <w:rPr>
          <w:rFonts w:ascii="Arial" w:hAnsi="Arial" w:cs="Arial"/>
          <w:b/>
          <w:sz w:val="24"/>
          <w:szCs w:val="24"/>
        </w:rPr>
        <w:t>.</w:t>
      </w:r>
    </w:p>
    <w:p w:rsidR="004831E8" w:rsidRPr="002A2A54" w:rsidRDefault="004831E8" w:rsidP="00DB7F3E">
      <w:pPr>
        <w:spacing w:before="120" w:after="120"/>
        <w:jc w:val="both"/>
        <w:rPr>
          <w:rFonts w:ascii="Arial" w:hAnsi="Arial" w:cs="Arial"/>
          <w:b/>
          <w:sz w:val="24"/>
          <w:szCs w:val="24"/>
        </w:rPr>
      </w:pPr>
      <w:r w:rsidRPr="002A2A54">
        <w:rPr>
          <w:rFonts w:ascii="Arial" w:hAnsi="Arial" w:cs="Arial"/>
          <w:b/>
          <w:sz w:val="24"/>
          <w:szCs w:val="24"/>
        </w:rPr>
        <w:t xml:space="preserve">LOCAL E DATA DE RECEBIMENTO DA DOCUMENTAÇÃO E PROPOSTA: </w:t>
      </w:r>
      <w:r w:rsidR="007F5894" w:rsidRPr="002A2A54">
        <w:rPr>
          <w:rFonts w:ascii="Arial" w:hAnsi="Arial" w:cs="Arial"/>
          <w:sz w:val="24"/>
          <w:szCs w:val="24"/>
        </w:rPr>
        <w:t>Auditório</w:t>
      </w:r>
      <w:r w:rsidR="00051A99" w:rsidRPr="002A2A54">
        <w:rPr>
          <w:rFonts w:ascii="Arial" w:hAnsi="Arial" w:cs="Arial"/>
          <w:sz w:val="24"/>
          <w:szCs w:val="24"/>
        </w:rPr>
        <w:t xml:space="preserve"> da 3.ª Superintendência Regional da CODEVASF</w:t>
      </w:r>
      <w:r w:rsidR="00E808A6" w:rsidRPr="002A2A54">
        <w:rPr>
          <w:rFonts w:ascii="Arial" w:hAnsi="Arial" w:cs="Arial"/>
          <w:sz w:val="24"/>
          <w:szCs w:val="24"/>
        </w:rPr>
        <w:t xml:space="preserve">, localizado à Rua Presidente Dutra, 160 – Centro – Petrolina-PE, às </w:t>
      </w:r>
      <w:r w:rsidR="006D02C4" w:rsidRPr="00440051">
        <w:rPr>
          <w:rFonts w:ascii="Arial" w:hAnsi="Arial" w:cs="Arial"/>
          <w:b/>
          <w:sz w:val="24"/>
          <w:szCs w:val="24"/>
        </w:rPr>
        <w:t>1</w:t>
      </w:r>
      <w:r w:rsidR="006D02C4">
        <w:rPr>
          <w:rFonts w:ascii="Arial" w:hAnsi="Arial" w:cs="Arial"/>
          <w:b/>
          <w:sz w:val="24"/>
          <w:szCs w:val="24"/>
        </w:rPr>
        <w:t>5</w:t>
      </w:r>
      <w:r w:rsidR="006D02C4" w:rsidRPr="00440051">
        <w:rPr>
          <w:rFonts w:ascii="Arial" w:hAnsi="Arial" w:cs="Arial"/>
          <w:b/>
          <w:sz w:val="24"/>
          <w:szCs w:val="24"/>
        </w:rPr>
        <w:t>h</w:t>
      </w:r>
      <w:r w:rsidR="006D02C4" w:rsidRPr="002A2A54">
        <w:rPr>
          <w:rFonts w:ascii="Arial" w:hAnsi="Arial" w:cs="Arial"/>
          <w:b/>
          <w:sz w:val="24"/>
          <w:szCs w:val="24"/>
        </w:rPr>
        <w:t xml:space="preserve"> (</w:t>
      </w:r>
      <w:r w:rsidR="006D02C4">
        <w:rPr>
          <w:rFonts w:ascii="Arial" w:hAnsi="Arial" w:cs="Arial"/>
          <w:b/>
          <w:sz w:val="24"/>
          <w:szCs w:val="24"/>
        </w:rPr>
        <w:t>quinze horas</w:t>
      </w:r>
      <w:r w:rsidR="006D02C4" w:rsidRPr="002A2A54">
        <w:rPr>
          <w:rFonts w:ascii="Arial" w:hAnsi="Arial" w:cs="Arial"/>
          <w:b/>
          <w:sz w:val="24"/>
          <w:szCs w:val="24"/>
        </w:rPr>
        <w:t xml:space="preserve">) (HORÁRIO DE BRASÍLIA) do dia </w:t>
      </w:r>
      <w:r w:rsidR="006D02C4">
        <w:rPr>
          <w:rFonts w:ascii="Arial" w:hAnsi="Arial" w:cs="Arial"/>
          <w:b/>
          <w:sz w:val="24"/>
          <w:szCs w:val="24"/>
        </w:rPr>
        <w:t xml:space="preserve">17 de dezembro </w:t>
      </w:r>
      <w:r w:rsidR="006D02C4" w:rsidRPr="002A2A54">
        <w:rPr>
          <w:rFonts w:ascii="Arial" w:hAnsi="Arial" w:cs="Arial"/>
          <w:b/>
          <w:sz w:val="24"/>
          <w:szCs w:val="24"/>
        </w:rPr>
        <w:t>de 2013</w:t>
      </w:r>
      <w:r w:rsidRPr="002A2A54">
        <w:rPr>
          <w:rFonts w:ascii="Arial" w:hAnsi="Arial" w:cs="Arial"/>
          <w:b/>
          <w:sz w:val="24"/>
          <w:szCs w:val="24"/>
        </w:rPr>
        <w:t>.</w:t>
      </w:r>
    </w:p>
    <w:p w:rsidR="00562C98" w:rsidRPr="002A2A54" w:rsidRDefault="00562C98" w:rsidP="00DB7F3E">
      <w:pPr>
        <w:spacing w:before="120" w:after="120"/>
        <w:jc w:val="both"/>
        <w:rPr>
          <w:rFonts w:ascii="Arial" w:hAnsi="Arial" w:cs="Arial"/>
          <w:b/>
          <w:sz w:val="24"/>
          <w:szCs w:val="24"/>
        </w:rPr>
      </w:pPr>
    </w:p>
    <w:p w:rsidR="004831E8" w:rsidRPr="002A2A54" w:rsidRDefault="004831E8" w:rsidP="00DB7F3E">
      <w:pPr>
        <w:pStyle w:val="Recuodecorpodetexto"/>
        <w:spacing w:before="120" w:after="120" w:line="240" w:lineRule="auto"/>
        <w:ind w:left="0"/>
        <w:rPr>
          <w:rFonts w:ascii="Arial" w:hAnsi="Arial" w:cs="Arial"/>
          <w:b/>
          <w:szCs w:val="24"/>
        </w:rPr>
      </w:pPr>
      <w:r w:rsidRPr="002A2A54">
        <w:rPr>
          <w:rFonts w:ascii="Arial" w:hAnsi="Arial" w:cs="Arial"/>
          <w:b/>
          <w:szCs w:val="24"/>
        </w:rPr>
        <w:t>OBSERVAÇÃO</w:t>
      </w:r>
      <w:r w:rsidRPr="002A2A54">
        <w:rPr>
          <w:rFonts w:ascii="Arial" w:hAnsi="Arial" w:cs="Arial"/>
          <w:szCs w:val="24"/>
        </w:rPr>
        <w:t xml:space="preserve">: </w:t>
      </w:r>
      <w:r w:rsidR="004A68F7" w:rsidRPr="002A2A54">
        <w:rPr>
          <w:rFonts w:ascii="Arial" w:hAnsi="Arial" w:cs="Arial"/>
          <w:szCs w:val="24"/>
        </w:rPr>
        <w:t>O Edital e seus elementos constitutivos (Termos de Referência, Planilhas de Preços. etc.) encontram-se disponíveis</w:t>
      </w:r>
      <w:r w:rsidR="00782765" w:rsidRPr="002A2A54">
        <w:rPr>
          <w:rFonts w:ascii="Arial" w:hAnsi="Arial" w:cs="Arial"/>
          <w:szCs w:val="24"/>
        </w:rPr>
        <w:t xml:space="preserve"> gratuitamente</w:t>
      </w:r>
      <w:r w:rsidR="004A68F7" w:rsidRPr="002A2A54">
        <w:rPr>
          <w:rFonts w:ascii="Arial" w:hAnsi="Arial" w:cs="Arial"/>
          <w:szCs w:val="24"/>
        </w:rPr>
        <w:t xml:space="preserve"> nos </w:t>
      </w:r>
      <w:r w:rsidR="00015B80" w:rsidRPr="002A2A54">
        <w:rPr>
          <w:rFonts w:ascii="Arial" w:hAnsi="Arial" w:cs="Arial"/>
          <w:szCs w:val="24"/>
        </w:rPr>
        <w:t>sítios</w:t>
      </w:r>
      <w:r w:rsidR="004A68F7" w:rsidRPr="002A2A54">
        <w:rPr>
          <w:rFonts w:ascii="Arial" w:hAnsi="Arial" w:cs="Arial"/>
          <w:color w:val="000000"/>
          <w:szCs w:val="24"/>
        </w:rPr>
        <w:t xml:space="preserve"> </w:t>
      </w:r>
      <w:hyperlink r:id="rId14" w:history="1">
        <w:r w:rsidR="00A20121" w:rsidRPr="002A2A54">
          <w:rPr>
            <w:rStyle w:val="Hyperlink"/>
            <w:rFonts w:ascii="Arial" w:hAnsi="Arial" w:cs="Arial"/>
            <w:szCs w:val="24"/>
          </w:rPr>
          <w:t>www.codevasf.gov.br</w:t>
        </w:r>
      </w:hyperlink>
      <w:r w:rsidR="004A68F7" w:rsidRPr="002A2A54">
        <w:rPr>
          <w:rFonts w:ascii="Arial" w:hAnsi="Arial" w:cs="Arial"/>
          <w:color w:val="000000"/>
          <w:szCs w:val="24"/>
        </w:rPr>
        <w:t xml:space="preserve"> e </w:t>
      </w:r>
      <w:hyperlink r:id="rId15" w:history="1">
        <w:r w:rsidR="00A20121" w:rsidRPr="002A2A54">
          <w:rPr>
            <w:rStyle w:val="Hyperlink"/>
            <w:rFonts w:ascii="Arial" w:hAnsi="Arial" w:cs="Arial"/>
            <w:szCs w:val="24"/>
          </w:rPr>
          <w:t>www.comprasnet.gov.br</w:t>
        </w:r>
      </w:hyperlink>
      <w:r w:rsidR="004A68F7" w:rsidRPr="002A2A54">
        <w:rPr>
          <w:rFonts w:ascii="Arial" w:hAnsi="Arial" w:cs="Arial"/>
          <w:color w:val="000000"/>
          <w:szCs w:val="24"/>
        </w:rPr>
        <w:t xml:space="preserve">. </w:t>
      </w:r>
      <w:r w:rsidR="00DC3A31" w:rsidRPr="002A2A54">
        <w:rPr>
          <w:rFonts w:ascii="Arial" w:hAnsi="Arial" w:cs="Arial"/>
          <w:color w:val="000000"/>
          <w:szCs w:val="24"/>
        </w:rPr>
        <w:t xml:space="preserve">Caso as licitantes não consigam fazer o download pelos sítios, o edital e seus anexos </w:t>
      </w:r>
      <w:r w:rsidR="00DC3A31" w:rsidRPr="002A2A54">
        <w:rPr>
          <w:rFonts w:ascii="Arial" w:hAnsi="Arial" w:cs="Arial"/>
          <w:szCs w:val="24"/>
        </w:rPr>
        <w:t xml:space="preserve">encontram-se à disposição dos interessados na sala </w:t>
      </w:r>
      <w:r w:rsidR="0062194E">
        <w:rPr>
          <w:rFonts w:ascii="Arial" w:hAnsi="Arial" w:cs="Arial"/>
          <w:szCs w:val="24"/>
        </w:rPr>
        <w:t>3</w:t>
      </w:r>
      <w:r w:rsidR="00D051F9" w:rsidRPr="002A2A54">
        <w:rPr>
          <w:rFonts w:ascii="Arial" w:hAnsi="Arial" w:cs="Arial"/>
          <w:szCs w:val="24"/>
        </w:rPr>
        <w:t>0 – Bloco II</w:t>
      </w:r>
      <w:r w:rsidR="00DC3A31" w:rsidRPr="002A2A54">
        <w:rPr>
          <w:rFonts w:ascii="Arial" w:hAnsi="Arial" w:cs="Arial"/>
          <w:szCs w:val="24"/>
        </w:rPr>
        <w:t>, no endereço acima mencionado, telefone (</w:t>
      </w:r>
      <w:r w:rsidR="00D051F9" w:rsidRPr="002A2A54">
        <w:rPr>
          <w:rFonts w:ascii="Arial" w:hAnsi="Arial" w:cs="Arial"/>
          <w:szCs w:val="24"/>
        </w:rPr>
        <w:t>87</w:t>
      </w:r>
      <w:r w:rsidR="00DC3A31" w:rsidRPr="002A2A54">
        <w:rPr>
          <w:rFonts w:ascii="Arial" w:hAnsi="Arial" w:cs="Arial"/>
          <w:szCs w:val="24"/>
        </w:rPr>
        <w:t xml:space="preserve">) </w:t>
      </w:r>
      <w:r w:rsidR="00D051F9" w:rsidRPr="002A2A54">
        <w:rPr>
          <w:rFonts w:ascii="Arial" w:hAnsi="Arial" w:cs="Arial"/>
          <w:szCs w:val="24"/>
        </w:rPr>
        <w:t>3866-7742</w:t>
      </w:r>
      <w:r w:rsidR="00DC3A31" w:rsidRPr="002A2A54">
        <w:rPr>
          <w:rFonts w:ascii="Arial" w:hAnsi="Arial" w:cs="Arial"/>
          <w:szCs w:val="24"/>
        </w:rPr>
        <w:t xml:space="preserve">, e </w:t>
      </w:r>
      <w:r w:rsidR="002039D6" w:rsidRPr="005843B3">
        <w:rPr>
          <w:rFonts w:ascii="Arial" w:hAnsi="Arial" w:cs="Arial"/>
        </w:rPr>
        <w:t>poderão ser adquiridos</w:t>
      </w:r>
      <w:r w:rsidR="002039D6" w:rsidRPr="00A20121">
        <w:rPr>
          <w:rFonts w:ascii="Arial" w:hAnsi="Arial" w:cs="Arial"/>
        </w:rPr>
        <w:t xml:space="preserve"> mediante</w:t>
      </w:r>
      <w:r w:rsidR="002039D6">
        <w:rPr>
          <w:rFonts w:ascii="Arial" w:hAnsi="Arial" w:cs="Arial"/>
        </w:rPr>
        <w:t xml:space="preserve"> apresentação pela licitante de um cd/ROM ou pen drive, gratuitamente</w:t>
      </w:r>
      <w:r w:rsidR="00782765" w:rsidRPr="002A2A54">
        <w:rPr>
          <w:rFonts w:ascii="Arial" w:hAnsi="Arial" w:cs="Arial"/>
          <w:szCs w:val="24"/>
        </w:rPr>
        <w:t xml:space="preserve"> </w:t>
      </w:r>
      <w:r w:rsidR="00DC3A31" w:rsidRPr="002A2A54">
        <w:rPr>
          <w:rFonts w:ascii="Arial" w:hAnsi="Arial" w:cs="Arial"/>
          <w:szCs w:val="24"/>
        </w:rPr>
        <w:t xml:space="preserve">no horário </w:t>
      </w:r>
      <w:r w:rsidR="00DC3A31" w:rsidRPr="002A2A54">
        <w:rPr>
          <w:rFonts w:ascii="Arial" w:hAnsi="Arial" w:cs="Arial"/>
          <w:b/>
          <w:szCs w:val="24"/>
        </w:rPr>
        <w:t>de 08</w:t>
      </w:r>
      <w:r w:rsidR="005B7198" w:rsidRPr="002A2A54">
        <w:rPr>
          <w:rFonts w:ascii="Arial" w:hAnsi="Arial" w:cs="Arial"/>
          <w:b/>
          <w:szCs w:val="24"/>
        </w:rPr>
        <w:t>:00</w:t>
      </w:r>
      <w:r w:rsidR="00DC3A31" w:rsidRPr="002A2A54">
        <w:rPr>
          <w:rFonts w:ascii="Arial" w:hAnsi="Arial" w:cs="Arial"/>
          <w:b/>
          <w:szCs w:val="24"/>
        </w:rPr>
        <w:t xml:space="preserve"> (oito) às 12 (doze) e de 13:30 (treze e trinta) às 17:00 (dezessete) horas</w:t>
      </w:r>
      <w:r w:rsidR="00DC3A31" w:rsidRPr="002A2A54">
        <w:rPr>
          <w:rFonts w:ascii="Arial" w:hAnsi="Arial" w:cs="Arial"/>
          <w:szCs w:val="24"/>
        </w:rPr>
        <w:t>, de segunda a sexta-feira</w:t>
      </w:r>
      <w:r w:rsidRPr="002A2A54">
        <w:rPr>
          <w:rFonts w:ascii="Arial" w:hAnsi="Arial" w:cs="Arial"/>
          <w:b/>
          <w:szCs w:val="24"/>
        </w:rPr>
        <w:t>.</w:t>
      </w:r>
    </w:p>
    <w:p w:rsidR="00A20121" w:rsidRPr="002A2A54" w:rsidRDefault="00271F51" w:rsidP="00DB7F3E">
      <w:pPr>
        <w:pStyle w:val="Recuodecorpodetexto"/>
        <w:spacing w:before="120" w:after="120" w:line="240" w:lineRule="auto"/>
        <w:ind w:left="0"/>
        <w:rPr>
          <w:rFonts w:ascii="Arial" w:hAnsi="Arial" w:cs="Arial"/>
          <w:b/>
          <w:szCs w:val="24"/>
        </w:rPr>
      </w:pPr>
      <w:r w:rsidRPr="002A2A54">
        <w:rPr>
          <w:rFonts w:ascii="Arial" w:hAnsi="Arial" w:cs="Arial"/>
          <w:szCs w:val="24"/>
        </w:rPr>
        <w:t xml:space="preserve">As empresas </w:t>
      </w:r>
      <w:r w:rsidRPr="002A2A54">
        <w:rPr>
          <w:rFonts w:ascii="Arial" w:hAnsi="Arial" w:cs="Arial"/>
          <w:color w:val="000000"/>
          <w:szCs w:val="24"/>
        </w:rPr>
        <w:t>que retirarem o edital através da Internet nos sítios citados deverão preencher</w:t>
      </w:r>
      <w:r w:rsidRPr="002A2A54">
        <w:rPr>
          <w:rFonts w:ascii="Arial" w:hAnsi="Arial" w:cs="Arial"/>
          <w:szCs w:val="24"/>
        </w:rPr>
        <w:t xml:space="preserve"> a </w:t>
      </w:r>
      <w:r w:rsidRPr="002A2A54">
        <w:rPr>
          <w:rFonts w:ascii="Arial" w:hAnsi="Arial" w:cs="Arial"/>
          <w:b/>
          <w:szCs w:val="24"/>
        </w:rPr>
        <w:t>Guia de Retirada de Edital</w:t>
      </w:r>
      <w:r w:rsidRPr="002A2A54">
        <w:rPr>
          <w:rFonts w:ascii="Arial" w:hAnsi="Arial" w:cs="Arial"/>
          <w:szCs w:val="24"/>
        </w:rPr>
        <w:t xml:space="preserve"> que se encontra na última página deste documento, remetendo-a através do fax: (</w:t>
      </w:r>
      <w:r w:rsidR="00D051F9" w:rsidRPr="002A2A54">
        <w:rPr>
          <w:rFonts w:ascii="Arial" w:hAnsi="Arial" w:cs="Arial"/>
          <w:szCs w:val="24"/>
        </w:rPr>
        <w:t>87</w:t>
      </w:r>
      <w:r w:rsidRPr="002A2A54">
        <w:rPr>
          <w:rFonts w:ascii="Arial" w:hAnsi="Arial" w:cs="Arial"/>
          <w:szCs w:val="24"/>
        </w:rPr>
        <w:t>) 3</w:t>
      </w:r>
      <w:r w:rsidR="00D051F9" w:rsidRPr="002A2A54">
        <w:rPr>
          <w:rFonts w:ascii="Arial" w:hAnsi="Arial" w:cs="Arial"/>
          <w:szCs w:val="24"/>
        </w:rPr>
        <w:t>866-7742</w:t>
      </w:r>
      <w:r w:rsidRPr="002A2A54">
        <w:rPr>
          <w:rFonts w:ascii="Arial" w:hAnsi="Arial" w:cs="Arial"/>
          <w:szCs w:val="24"/>
        </w:rPr>
        <w:t xml:space="preserve"> ou email: </w:t>
      </w:r>
      <w:hyperlink r:id="rId16" w:history="1">
        <w:r w:rsidR="00E20A32" w:rsidRPr="002A2A54">
          <w:rPr>
            <w:rStyle w:val="Hyperlink"/>
            <w:rFonts w:ascii="Arial" w:hAnsi="Arial" w:cs="Arial"/>
            <w:szCs w:val="24"/>
          </w:rPr>
          <w:t>3sl@codevasf.gov.br</w:t>
        </w:r>
      </w:hyperlink>
      <w:r w:rsidRPr="002A2A54">
        <w:rPr>
          <w:rFonts w:ascii="Arial" w:hAnsi="Arial" w:cs="Arial"/>
          <w:szCs w:val="24"/>
        </w:rPr>
        <w:t>, dados estes necessários para que possamos comunicar eventuais esclarecimentos às consultas formuladas sobre o Edital</w:t>
      </w:r>
      <w:r w:rsidR="00A20121" w:rsidRPr="002A2A54">
        <w:rPr>
          <w:rFonts w:ascii="Arial" w:hAnsi="Arial" w:cs="Arial"/>
          <w:szCs w:val="24"/>
        </w:rPr>
        <w:t>.</w:t>
      </w:r>
    </w:p>
    <w:p w:rsidR="006A6E22" w:rsidRPr="002A2A54" w:rsidRDefault="006A6E22" w:rsidP="006A6E22">
      <w:pPr>
        <w:jc w:val="right"/>
        <w:rPr>
          <w:rFonts w:ascii="Arial" w:hAnsi="Arial" w:cs="Arial"/>
          <w:sz w:val="24"/>
          <w:szCs w:val="24"/>
        </w:rPr>
      </w:pPr>
    </w:p>
    <w:p w:rsidR="006A6E22" w:rsidRPr="002A2A54" w:rsidRDefault="006A6E22" w:rsidP="006A6E22">
      <w:pPr>
        <w:jc w:val="right"/>
        <w:rPr>
          <w:rFonts w:ascii="Arial" w:hAnsi="Arial" w:cs="Arial"/>
          <w:sz w:val="24"/>
          <w:szCs w:val="24"/>
        </w:rPr>
      </w:pPr>
      <w:r w:rsidRPr="002A2A54">
        <w:rPr>
          <w:rFonts w:ascii="Arial" w:hAnsi="Arial" w:cs="Arial"/>
          <w:sz w:val="24"/>
          <w:szCs w:val="24"/>
        </w:rPr>
        <w:t xml:space="preserve">Petrolina-PE, </w:t>
      </w:r>
      <w:r w:rsidR="006D02C4">
        <w:rPr>
          <w:rFonts w:ascii="Arial" w:hAnsi="Arial" w:cs="Arial"/>
          <w:sz w:val="24"/>
          <w:szCs w:val="24"/>
        </w:rPr>
        <w:t>28</w:t>
      </w:r>
      <w:r w:rsidR="006114FA" w:rsidRPr="002A2A54">
        <w:rPr>
          <w:rFonts w:ascii="Arial" w:hAnsi="Arial" w:cs="Arial"/>
          <w:sz w:val="24"/>
          <w:szCs w:val="24"/>
        </w:rPr>
        <w:t xml:space="preserve"> </w:t>
      </w:r>
      <w:r w:rsidRPr="002A2A54">
        <w:rPr>
          <w:rFonts w:ascii="Arial" w:hAnsi="Arial" w:cs="Arial"/>
          <w:sz w:val="24"/>
          <w:szCs w:val="24"/>
        </w:rPr>
        <w:t xml:space="preserve">de </w:t>
      </w:r>
      <w:r w:rsidR="006D02C4">
        <w:rPr>
          <w:rFonts w:ascii="Arial" w:hAnsi="Arial" w:cs="Arial"/>
          <w:sz w:val="24"/>
          <w:szCs w:val="24"/>
        </w:rPr>
        <w:t>novembro</w:t>
      </w:r>
      <w:r w:rsidRPr="002A2A54">
        <w:rPr>
          <w:rFonts w:ascii="Arial" w:hAnsi="Arial" w:cs="Arial"/>
          <w:sz w:val="24"/>
          <w:szCs w:val="24"/>
        </w:rPr>
        <w:t xml:space="preserve"> de 201</w:t>
      </w:r>
      <w:r w:rsidR="0012097C" w:rsidRPr="002A2A54">
        <w:rPr>
          <w:rFonts w:ascii="Arial" w:hAnsi="Arial" w:cs="Arial"/>
          <w:sz w:val="24"/>
          <w:szCs w:val="24"/>
        </w:rPr>
        <w:t>3</w:t>
      </w:r>
      <w:r w:rsidRPr="002A2A54">
        <w:rPr>
          <w:rFonts w:ascii="Arial" w:hAnsi="Arial" w:cs="Arial"/>
          <w:sz w:val="24"/>
          <w:szCs w:val="24"/>
        </w:rPr>
        <w:t>.</w:t>
      </w:r>
    </w:p>
    <w:p w:rsidR="006A6E22" w:rsidRPr="002A2A54" w:rsidRDefault="006A6E22" w:rsidP="006A6E22">
      <w:pPr>
        <w:jc w:val="center"/>
        <w:rPr>
          <w:rFonts w:ascii="Arial" w:hAnsi="Arial" w:cs="Arial"/>
          <w:sz w:val="24"/>
          <w:szCs w:val="24"/>
        </w:rPr>
      </w:pPr>
    </w:p>
    <w:p w:rsidR="006A6E22" w:rsidRDefault="006A6E22" w:rsidP="006A6E22">
      <w:pPr>
        <w:jc w:val="center"/>
        <w:rPr>
          <w:rFonts w:ascii="Arial" w:hAnsi="Arial" w:cs="Arial"/>
          <w:sz w:val="24"/>
          <w:szCs w:val="24"/>
        </w:rPr>
      </w:pPr>
    </w:p>
    <w:p w:rsidR="006D02C4" w:rsidRPr="002A2A54" w:rsidRDefault="006D02C4" w:rsidP="006A6E22">
      <w:pPr>
        <w:jc w:val="center"/>
        <w:rPr>
          <w:rFonts w:ascii="Arial" w:hAnsi="Arial" w:cs="Arial"/>
          <w:sz w:val="24"/>
          <w:szCs w:val="24"/>
        </w:rPr>
      </w:pPr>
    </w:p>
    <w:p w:rsidR="006A6E22" w:rsidRPr="002A2A54" w:rsidRDefault="00AB587A" w:rsidP="006A6E22">
      <w:pPr>
        <w:ind w:left="1021" w:hanging="1021"/>
        <w:jc w:val="center"/>
        <w:rPr>
          <w:rFonts w:ascii="Arial" w:hAnsi="Arial" w:cs="Arial"/>
          <w:b/>
          <w:bCs/>
          <w:sz w:val="24"/>
          <w:szCs w:val="24"/>
        </w:rPr>
      </w:pPr>
      <w:r>
        <w:rPr>
          <w:rFonts w:ascii="Arial" w:hAnsi="Arial" w:cs="Arial"/>
          <w:b/>
          <w:bCs/>
          <w:sz w:val="24"/>
          <w:szCs w:val="24"/>
        </w:rPr>
        <w:t xml:space="preserve">CARLOS ALBERTO </w:t>
      </w:r>
      <w:r w:rsidR="002177E9">
        <w:rPr>
          <w:rFonts w:ascii="Arial" w:hAnsi="Arial" w:cs="Arial"/>
          <w:b/>
          <w:bCs/>
          <w:sz w:val="24"/>
          <w:szCs w:val="24"/>
        </w:rPr>
        <w:t xml:space="preserve">PEREIRA </w:t>
      </w:r>
      <w:r>
        <w:rPr>
          <w:rFonts w:ascii="Arial" w:hAnsi="Arial" w:cs="Arial"/>
          <w:b/>
          <w:bCs/>
          <w:sz w:val="24"/>
          <w:szCs w:val="24"/>
        </w:rPr>
        <w:t>MOUCO</w:t>
      </w:r>
    </w:p>
    <w:p w:rsidR="00E472AA" w:rsidRPr="00F455E0" w:rsidRDefault="006A6E22" w:rsidP="00E472AA">
      <w:pPr>
        <w:jc w:val="center"/>
        <w:rPr>
          <w:rFonts w:ascii="Arial" w:hAnsi="Arial" w:cs="Arial"/>
          <w:b/>
          <w:sz w:val="22"/>
          <w:szCs w:val="22"/>
        </w:rPr>
      </w:pPr>
      <w:r w:rsidRPr="002A2A54">
        <w:rPr>
          <w:rFonts w:ascii="Arial" w:hAnsi="Arial" w:cs="Arial"/>
          <w:b/>
          <w:sz w:val="24"/>
          <w:szCs w:val="24"/>
        </w:rPr>
        <w:t>Superintendente Regional</w:t>
      </w:r>
      <w:r w:rsidR="00E472AA" w:rsidRPr="00E472AA">
        <w:rPr>
          <w:rFonts w:ascii="Arial" w:hAnsi="Arial" w:cs="Arial"/>
          <w:b/>
          <w:sz w:val="22"/>
          <w:szCs w:val="22"/>
        </w:rPr>
        <w:t xml:space="preserve"> </w:t>
      </w:r>
      <w:r w:rsidR="00E472AA">
        <w:rPr>
          <w:rFonts w:ascii="Arial" w:hAnsi="Arial" w:cs="Arial"/>
          <w:b/>
          <w:sz w:val="22"/>
          <w:szCs w:val="22"/>
        </w:rPr>
        <w:t>Interino</w:t>
      </w:r>
    </w:p>
    <w:p w:rsidR="006A6E22" w:rsidRPr="002A2A54" w:rsidRDefault="006A6E22" w:rsidP="006A6E22">
      <w:pPr>
        <w:jc w:val="center"/>
        <w:rPr>
          <w:rFonts w:ascii="Arial" w:hAnsi="Arial" w:cs="Arial"/>
          <w:b/>
          <w:sz w:val="24"/>
          <w:szCs w:val="24"/>
        </w:rPr>
      </w:pPr>
      <w:r w:rsidRPr="002A2A54">
        <w:rPr>
          <w:rFonts w:ascii="Arial" w:hAnsi="Arial" w:cs="Arial"/>
          <w:b/>
          <w:sz w:val="24"/>
          <w:szCs w:val="24"/>
        </w:rPr>
        <w:t>CODEVASF     3ª SR</w:t>
      </w:r>
    </w:p>
    <w:p w:rsidR="004831E8" w:rsidRPr="0012097C" w:rsidRDefault="007A2F8C">
      <w:pPr>
        <w:spacing w:after="120"/>
        <w:jc w:val="center"/>
        <w:rPr>
          <w:rFonts w:ascii="Arial" w:hAnsi="Arial"/>
          <w:b/>
          <w:spacing w:val="74"/>
          <w:sz w:val="24"/>
          <w:szCs w:val="24"/>
        </w:rPr>
      </w:pPr>
      <w:r>
        <w:rPr>
          <w:rFonts w:ascii="Arial" w:hAnsi="Arial"/>
          <w:b/>
          <w:spacing w:val="74"/>
          <w:sz w:val="32"/>
        </w:rPr>
        <w:br w:type="page"/>
      </w:r>
      <w:r w:rsidR="004831E8" w:rsidRPr="0012097C">
        <w:rPr>
          <w:rFonts w:ascii="Arial" w:hAnsi="Arial"/>
          <w:b/>
          <w:spacing w:val="74"/>
          <w:sz w:val="24"/>
          <w:szCs w:val="24"/>
        </w:rPr>
        <w:lastRenderedPageBreak/>
        <w:t>ÍNDICE</w:t>
      </w:r>
    </w:p>
    <w:p w:rsidR="00DC588E" w:rsidRPr="0012097C" w:rsidRDefault="00DC588E">
      <w:pPr>
        <w:spacing w:after="120"/>
        <w:jc w:val="center"/>
        <w:rPr>
          <w:rFonts w:ascii="Arial" w:hAnsi="Arial"/>
          <w:b/>
          <w:spacing w:val="74"/>
          <w:sz w:val="24"/>
          <w:szCs w:val="24"/>
        </w:rPr>
      </w:pPr>
    </w:p>
    <w:p w:rsidR="004831E8" w:rsidRPr="0012097C" w:rsidRDefault="004831E8" w:rsidP="00645111">
      <w:pPr>
        <w:numPr>
          <w:ilvl w:val="0"/>
          <w:numId w:val="3"/>
        </w:numPr>
        <w:tabs>
          <w:tab w:val="clear" w:pos="750"/>
          <w:tab w:val="num" w:pos="567"/>
        </w:tabs>
        <w:ind w:left="567" w:hanging="567"/>
        <w:jc w:val="both"/>
        <w:rPr>
          <w:rFonts w:ascii="Arial" w:hAnsi="Arial"/>
          <w:sz w:val="24"/>
          <w:szCs w:val="24"/>
        </w:rPr>
      </w:pPr>
      <w:r w:rsidRPr="0012097C">
        <w:rPr>
          <w:rFonts w:ascii="Arial" w:hAnsi="Arial"/>
          <w:sz w:val="24"/>
          <w:szCs w:val="24"/>
        </w:rPr>
        <w:t>OBJETO</w:t>
      </w:r>
    </w:p>
    <w:p w:rsidR="004831E8" w:rsidRPr="0012097C" w:rsidRDefault="004831E8" w:rsidP="000C1C3A">
      <w:pPr>
        <w:numPr>
          <w:ilvl w:val="0"/>
          <w:numId w:val="3"/>
        </w:numPr>
        <w:tabs>
          <w:tab w:val="clear" w:pos="750"/>
          <w:tab w:val="num" w:pos="567"/>
        </w:tabs>
        <w:spacing w:before="120"/>
        <w:ind w:left="567" w:hanging="567"/>
        <w:jc w:val="both"/>
        <w:rPr>
          <w:rFonts w:ascii="Arial" w:hAnsi="Arial"/>
          <w:sz w:val="24"/>
          <w:szCs w:val="24"/>
        </w:rPr>
      </w:pPr>
      <w:r w:rsidRPr="0012097C">
        <w:rPr>
          <w:rFonts w:ascii="Arial" w:hAnsi="Arial"/>
          <w:sz w:val="24"/>
          <w:szCs w:val="24"/>
        </w:rPr>
        <w:t>LEGISLAÇÃO</w:t>
      </w:r>
    </w:p>
    <w:p w:rsidR="004831E8" w:rsidRPr="0012097C" w:rsidRDefault="004831E8" w:rsidP="00645111">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LOCAL</w:t>
      </w:r>
      <w:r w:rsidR="00C7099E">
        <w:rPr>
          <w:rFonts w:ascii="Arial" w:hAnsi="Arial"/>
          <w:sz w:val="24"/>
          <w:szCs w:val="24"/>
        </w:rPr>
        <w:t xml:space="preserve"> DE ENTREGA</w:t>
      </w:r>
      <w:r w:rsidRPr="0012097C">
        <w:rPr>
          <w:rFonts w:ascii="Arial" w:hAnsi="Arial"/>
          <w:sz w:val="24"/>
          <w:szCs w:val="24"/>
        </w:rPr>
        <w:t>/</w:t>
      </w:r>
      <w:r w:rsidR="001F4635">
        <w:rPr>
          <w:rFonts w:ascii="Arial" w:hAnsi="Arial"/>
          <w:sz w:val="24"/>
          <w:szCs w:val="24"/>
        </w:rPr>
        <w:t xml:space="preserve"> </w:t>
      </w:r>
      <w:r w:rsidR="00C7099E">
        <w:rPr>
          <w:rFonts w:ascii="Arial" w:hAnsi="Arial"/>
          <w:sz w:val="24"/>
          <w:szCs w:val="24"/>
        </w:rPr>
        <w:t>D</w:t>
      </w:r>
      <w:r w:rsidR="001F4635">
        <w:rPr>
          <w:rFonts w:ascii="Arial" w:hAnsi="Arial"/>
          <w:sz w:val="24"/>
          <w:szCs w:val="24"/>
        </w:rPr>
        <w:t>ESC</w:t>
      </w:r>
      <w:r w:rsidR="00C7099E">
        <w:rPr>
          <w:rFonts w:ascii="Arial" w:hAnsi="Arial"/>
          <w:sz w:val="24"/>
          <w:szCs w:val="24"/>
        </w:rPr>
        <w:t>RIÇÃO</w:t>
      </w:r>
      <w:r w:rsidR="001F4635">
        <w:rPr>
          <w:rFonts w:ascii="Arial" w:hAnsi="Arial"/>
          <w:sz w:val="24"/>
          <w:szCs w:val="24"/>
        </w:rPr>
        <w:t xml:space="preserve"> </w:t>
      </w:r>
      <w:r w:rsidRPr="0012097C">
        <w:rPr>
          <w:rFonts w:ascii="Arial" w:hAnsi="Arial"/>
          <w:sz w:val="24"/>
          <w:szCs w:val="24"/>
        </w:rPr>
        <w:t xml:space="preserve">DOS SERVIÇOS </w:t>
      </w:r>
    </w:p>
    <w:p w:rsidR="004831E8" w:rsidRPr="0012097C" w:rsidRDefault="004831E8" w:rsidP="00645111">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CONDIÇÕES DE PARTICIPAÇÃO</w:t>
      </w:r>
    </w:p>
    <w:p w:rsidR="004831E8" w:rsidRPr="0012097C" w:rsidRDefault="004831E8" w:rsidP="00645111">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INTERPRETAÇÃO E ESCLARECIMENTOS</w:t>
      </w:r>
    </w:p>
    <w:p w:rsidR="004831E8" w:rsidRPr="0012097C" w:rsidRDefault="004831E8" w:rsidP="00645111">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APRESENTAÇÃO DA DOCUMENTAÇÃO E PROPOSTA FINANCEIRA</w:t>
      </w:r>
    </w:p>
    <w:p w:rsidR="00AC5BA6" w:rsidRPr="0012097C" w:rsidRDefault="00AC5BA6" w:rsidP="00AC5BA6">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ABERTURA DOS INVÓLUCROS</w:t>
      </w:r>
    </w:p>
    <w:p w:rsidR="00AC5BA6" w:rsidRPr="0012097C" w:rsidRDefault="00AC5BA6" w:rsidP="00AC5BA6">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EXAME E JULGAMENTO DA</w:t>
      </w:r>
      <w:r w:rsidR="006C5B27">
        <w:rPr>
          <w:rFonts w:ascii="Arial" w:hAnsi="Arial"/>
          <w:sz w:val="24"/>
          <w:szCs w:val="24"/>
        </w:rPr>
        <w:t xml:space="preserve"> DOCUMENTAÇÃO E DA </w:t>
      </w:r>
      <w:r w:rsidRPr="0012097C">
        <w:rPr>
          <w:rFonts w:ascii="Arial" w:hAnsi="Arial"/>
          <w:sz w:val="24"/>
          <w:szCs w:val="24"/>
        </w:rPr>
        <w:t xml:space="preserve">PROPOSTA </w:t>
      </w:r>
    </w:p>
    <w:p w:rsidR="00AC5BA6" w:rsidRPr="0012097C" w:rsidRDefault="00AC5BA6" w:rsidP="00AC5BA6">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ADJUDICAÇÃO</w:t>
      </w:r>
    </w:p>
    <w:p w:rsidR="00AC5BA6" w:rsidRPr="0012097C" w:rsidRDefault="00AC5BA6" w:rsidP="00AC5BA6">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RECURSOS ADMINISTRATIVOS</w:t>
      </w:r>
    </w:p>
    <w:p w:rsidR="00AC5BA6" w:rsidRPr="0012097C" w:rsidRDefault="00AC5BA6" w:rsidP="00AC5BA6">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PRAZO DE EXECUÇÃO DOS SERVIÇOS</w:t>
      </w:r>
    </w:p>
    <w:p w:rsidR="00AC5BA6" w:rsidRPr="0012097C" w:rsidRDefault="00AC5BA6" w:rsidP="00AC5BA6">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GARANTIA DE EXECUÇÃO</w:t>
      </w:r>
    </w:p>
    <w:p w:rsidR="00AC5BA6" w:rsidRPr="0012097C" w:rsidRDefault="00AC5BA6" w:rsidP="00AC5BA6">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FISCALIZAÇÃO</w:t>
      </w:r>
    </w:p>
    <w:p w:rsidR="004831E8" w:rsidRPr="0012097C" w:rsidRDefault="004831E8" w:rsidP="00645111">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CONDIÇÕES DE PAGAMENTO</w:t>
      </w:r>
    </w:p>
    <w:p w:rsidR="00E137BB" w:rsidRPr="0012097C" w:rsidRDefault="00B46ED7" w:rsidP="00E137BB">
      <w:pPr>
        <w:numPr>
          <w:ilvl w:val="0"/>
          <w:numId w:val="3"/>
        </w:numPr>
        <w:tabs>
          <w:tab w:val="clear" w:pos="750"/>
          <w:tab w:val="num" w:pos="567"/>
        </w:tabs>
        <w:spacing w:before="60"/>
        <w:ind w:left="567" w:hanging="567"/>
        <w:jc w:val="both"/>
        <w:rPr>
          <w:rFonts w:ascii="Arial" w:hAnsi="Arial"/>
          <w:sz w:val="24"/>
          <w:szCs w:val="24"/>
        </w:rPr>
      </w:pPr>
      <w:r>
        <w:rPr>
          <w:rFonts w:ascii="Arial" w:hAnsi="Arial"/>
          <w:sz w:val="24"/>
          <w:szCs w:val="24"/>
        </w:rPr>
        <w:t>SANÇÕES ADMINISTRATIVAS</w:t>
      </w:r>
      <w:r w:rsidR="00E137BB" w:rsidRPr="0012097C">
        <w:rPr>
          <w:rFonts w:ascii="Arial" w:hAnsi="Arial"/>
          <w:sz w:val="24"/>
          <w:szCs w:val="24"/>
        </w:rPr>
        <w:t xml:space="preserve"> </w:t>
      </w:r>
    </w:p>
    <w:p w:rsidR="00E137BB" w:rsidRPr="0012097C" w:rsidRDefault="007C7D5A" w:rsidP="00E137BB">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PRAZO DE GARANTIA</w:t>
      </w:r>
    </w:p>
    <w:p w:rsidR="00E137BB" w:rsidRPr="0012097C" w:rsidRDefault="007C1DAC" w:rsidP="00E137BB">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OBRIGAÇÕES DA CONTRATADA</w:t>
      </w:r>
    </w:p>
    <w:p w:rsidR="007D2C3A" w:rsidRPr="00F134DF" w:rsidRDefault="007D2C3A" w:rsidP="00E137BB">
      <w:pPr>
        <w:numPr>
          <w:ilvl w:val="0"/>
          <w:numId w:val="3"/>
        </w:numPr>
        <w:tabs>
          <w:tab w:val="clear" w:pos="750"/>
          <w:tab w:val="num" w:pos="567"/>
        </w:tabs>
        <w:spacing w:before="60"/>
        <w:ind w:left="567" w:hanging="567"/>
        <w:jc w:val="both"/>
        <w:rPr>
          <w:rFonts w:ascii="Arial" w:hAnsi="Arial"/>
          <w:sz w:val="24"/>
          <w:szCs w:val="24"/>
        </w:rPr>
      </w:pPr>
      <w:r w:rsidRPr="00F134DF">
        <w:rPr>
          <w:rFonts w:ascii="Arial" w:hAnsi="Arial"/>
          <w:sz w:val="24"/>
          <w:szCs w:val="24"/>
        </w:rPr>
        <w:t>CRITÉRIOS DE SUSTENTABILIDADE AMBIENTAL</w:t>
      </w:r>
    </w:p>
    <w:p w:rsidR="007C7D5A" w:rsidRPr="0012097C" w:rsidRDefault="007C7D5A" w:rsidP="00E137BB">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RECEBIMENTO DEFINITIVO DOS SERVIÇOS</w:t>
      </w:r>
    </w:p>
    <w:p w:rsidR="007C7D5A" w:rsidRPr="0012097C" w:rsidRDefault="007C7D5A" w:rsidP="00E137BB">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RECURSOS ORÇAMENTÁRIOS</w:t>
      </w:r>
    </w:p>
    <w:p w:rsidR="004831E8" w:rsidRPr="0012097C" w:rsidRDefault="004831E8" w:rsidP="00645111">
      <w:pPr>
        <w:numPr>
          <w:ilvl w:val="0"/>
          <w:numId w:val="3"/>
        </w:numPr>
        <w:tabs>
          <w:tab w:val="clear" w:pos="750"/>
          <w:tab w:val="num" w:pos="567"/>
        </w:tabs>
        <w:spacing w:before="60"/>
        <w:ind w:left="567" w:hanging="567"/>
        <w:jc w:val="both"/>
        <w:rPr>
          <w:rFonts w:ascii="Arial" w:hAnsi="Arial"/>
          <w:sz w:val="24"/>
          <w:szCs w:val="24"/>
        </w:rPr>
      </w:pPr>
      <w:r w:rsidRPr="0012097C">
        <w:rPr>
          <w:rFonts w:ascii="Arial" w:hAnsi="Arial"/>
          <w:sz w:val="24"/>
          <w:szCs w:val="24"/>
        </w:rPr>
        <w:t>CONDIÇÕES GERAIS</w:t>
      </w:r>
    </w:p>
    <w:p w:rsidR="00DC588E" w:rsidRPr="0012097C" w:rsidRDefault="00DC588E" w:rsidP="00DC588E">
      <w:pPr>
        <w:spacing w:before="60"/>
        <w:ind w:left="567"/>
        <w:jc w:val="both"/>
        <w:rPr>
          <w:rFonts w:ascii="Arial" w:hAnsi="Arial"/>
          <w:sz w:val="24"/>
          <w:szCs w:val="24"/>
        </w:rPr>
      </w:pPr>
    </w:p>
    <w:p w:rsidR="004831E8" w:rsidRPr="0012097C" w:rsidRDefault="004831E8">
      <w:pPr>
        <w:spacing w:before="120" w:after="120"/>
        <w:jc w:val="center"/>
        <w:rPr>
          <w:rFonts w:ascii="Arial" w:hAnsi="Arial"/>
          <w:b/>
          <w:spacing w:val="74"/>
          <w:sz w:val="24"/>
          <w:szCs w:val="24"/>
        </w:rPr>
      </w:pPr>
      <w:r w:rsidRPr="0012097C">
        <w:rPr>
          <w:rFonts w:ascii="Arial" w:hAnsi="Arial"/>
          <w:b/>
          <w:spacing w:val="74"/>
          <w:sz w:val="24"/>
          <w:szCs w:val="24"/>
        </w:rPr>
        <w:t>ANEXOS</w:t>
      </w:r>
    </w:p>
    <w:p w:rsidR="00DC588E" w:rsidRPr="0012097C" w:rsidRDefault="00DC588E">
      <w:pPr>
        <w:spacing w:before="120" w:after="120"/>
        <w:jc w:val="center"/>
        <w:rPr>
          <w:rFonts w:ascii="Arial" w:hAnsi="Arial"/>
          <w:b/>
          <w:spacing w:val="74"/>
          <w:sz w:val="24"/>
          <w:szCs w:val="24"/>
        </w:rPr>
      </w:pPr>
    </w:p>
    <w:p w:rsidR="004831E8" w:rsidRPr="0012097C" w:rsidRDefault="004831E8" w:rsidP="00EA2DD9">
      <w:pPr>
        <w:numPr>
          <w:ilvl w:val="1"/>
          <w:numId w:val="3"/>
        </w:numPr>
        <w:tabs>
          <w:tab w:val="clear" w:pos="1260"/>
          <w:tab w:val="num" w:pos="709"/>
        </w:tabs>
        <w:spacing w:before="120"/>
        <w:ind w:left="1135" w:hanging="851"/>
        <w:jc w:val="both"/>
        <w:rPr>
          <w:rFonts w:ascii="Arial" w:hAnsi="Arial"/>
          <w:sz w:val="24"/>
          <w:szCs w:val="24"/>
        </w:rPr>
      </w:pPr>
      <w:r w:rsidRPr="0012097C">
        <w:rPr>
          <w:rFonts w:ascii="Arial" w:hAnsi="Arial"/>
          <w:sz w:val="24"/>
          <w:szCs w:val="24"/>
        </w:rPr>
        <w:t xml:space="preserve">TERMO DE PROPOSTA </w:t>
      </w:r>
    </w:p>
    <w:p w:rsidR="004831E8" w:rsidRPr="0012097C" w:rsidRDefault="004831E8" w:rsidP="00EA2DD9">
      <w:pPr>
        <w:numPr>
          <w:ilvl w:val="1"/>
          <w:numId w:val="3"/>
        </w:numPr>
        <w:tabs>
          <w:tab w:val="clear" w:pos="1260"/>
          <w:tab w:val="num" w:pos="709"/>
        </w:tabs>
        <w:spacing w:before="120"/>
        <w:ind w:left="1135" w:hanging="851"/>
        <w:jc w:val="both"/>
        <w:rPr>
          <w:rFonts w:ascii="Arial" w:hAnsi="Arial"/>
          <w:sz w:val="24"/>
          <w:szCs w:val="24"/>
        </w:rPr>
      </w:pPr>
      <w:r w:rsidRPr="0012097C">
        <w:rPr>
          <w:rFonts w:ascii="Arial" w:hAnsi="Arial"/>
          <w:sz w:val="24"/>
          <w:szCs w:val="24"/>
        </w:rPr>
        <w:t xml:space="preserve">MODELOS DE DECLARAÇÕES </w:t>
      </w:r>
    </w:p>
    <w:p w:rsidR="004831E8" w:rsidRPr="0012097C" w:rsidRDefault="00CA324B" w:rsidP="00EA2DD9">
      <w:pPr>
        <w:numPr>
          <w:ilvl w:val="1"/>
          <w:numId w:val="3"/>
        </w:numPr>
        <w:tabs>
          <w:tab w:val="clear" w:pos="1260"/>
          <w:tab w:val="num" w:pos="709"/>
        </w:tabs>
        <w:spacing w:before="120"/>
        <w:ind w:left="709" w:hanging="425"/>
        <w:jc w:val="both"/>
        <w:rPr>
          <w:rFonts w:ascii="Arial" w:hAnsi="Arial"/>
          <w:sz w:val="24"/>
          <w:szCs w:val="24"/>
        </w:rPr>
      </w:pPr>
      <w:r w:rsidRPr="0012097C">
        <w:rPr>
          <w:rFonts w:ascii="Arial" w:hAnsi="Arial"/>
          <w:sz w:val="24"/>
          <w:szCs w:val="24"/>
        </w:rPr>
        <w:t>TERMOS DE REFERÊNCIA</w:t>
      </w:r>
      <w:r w:rsidR="00F01C3E" w:rsidRPr="0012097C">
        <w:rPr>
          <w:rFonts w:ascii="Arial" w:hAnsi="Arial"/>
          <w:sz w:val="24"/>
          <w:szCs w:val="24"/>
        </w:rPr>
        <w:t xml:space="preserve"> / </w:t>
      </w:r>
      <w:r w:rsidRPr="0012097C">
        <w:rPr>
          <w:rFonts w:ascii="Arial" w:hAnsi="Arial"/>
          <w:sz w:val="24"/>
          <w:szCs w:val="24"/>
        </w:rPr>
        <w:t>ESPECIFICAÇÕES TÉCNICAS</w:t>
      </w:r>
      <w:r w:rsidR="001F65BD" w:rsidRPr="0012097C">
        <w:rPr>
          <w:rFonts w:ascii="Arial" w:hAnsi="Arial"/>
          <w:sz w:val="24"/>
          <w:szCs w:val="24"/>
        </w:rPr>
        <w:t xml:space="preserve">/ </w:t>
      </w:r>
      <w:r w:rsidRPr="0012097C">
        <w:rPr>
          <w:rFonts w:ascii="Arial" w:hAnsi="Arial"/>
          <w:sz w:val="24"/>
          <w:szCs w:val="24"/>
        </w:rPr>
        <w:t>PLANILHAS DE ORÇAMENTOS</w:t>
      </w:r>
      <w:r w:rsidR="00E137BB" w:rsidRPr="0012097C">
        <w:rPr>
          <w:rFonts w:ascii="Arial" w:hAnsi="Arial"/>
          <w:sz w:val="24"/>
          <w:szCs w:val="24"/>
        </w:rPr>
        <w:t xml:space="preserve"> / </w:t>
      </w:r>
      <w:r w:rsidR="00DD3E2F" w:rsidRPr="0012097C">
        <w:rPr>
          <w:rFonts w:ascii="Arial" w:hAnsi="Arial"/>
          <w:sz w:val="24"/>
          <w:szCs w:val="24"/>
        </w:rPr>
        <w:t xml:space="preserve">DESENHOS  </w:t>
      </w:r>
    </w:p>
    <w:p w:rsidR="004831E8" w:rsidRPr="0012097C" w:rsidRDefault="004831E8" w:rsidP="00EA2DD9">
      <w:pPr>
        <w:numPr>
          <w:ilvl w:val="1"/>
          <w:numId w:val="3"/>
        </w:numPr>
        <w:tabs>
          <w:tab w:val="clear" w:pos="1260"/>
          <w:tab w:val="num" w:pos="709"/>
        </w:tabs>
        <w:spacing w:before="120"/>
        <w:ind w:left="1135" w:hanging="851"/>
        <w:jc w:val="both"/>
        <w:rPr>
          <w:rFonts w:ascii="Arial" w:hAnsi="Arial"/>
          <w:sz w:val="24"/>
          <w:szCs w:val="24"/>
        </w:rPr>
      </w:pPr>
      <w:r w:rsidRPr="0012097C">
        <w:rPr>
          <w:rFonts w:ascii="Arial" w:hAnsi="Arial"/>
          <w:sz w:val="24"/>
          <w:szCs w:val="24"/>
        </w:rPr>
        <w:t>MINUTA DE CONTRATO</w:t>
      </w:r>
    </w:p>
    <w:p w:rsidR="004831E8" w:rsidRDefault="004831E8">
      <w:pPr>
        <w:spacing w:before="120" w:after="120"/>
        <w:jc w:val="center"/>
        <w:rPr>
          <w:rFonts w:ascii="Arial" w:hAnsi="Arial"/>
          <w:b/>
          <w:spacing w:val="74"/>
          <w:sz w:val="24"/>
        </w:rPr>
      </w:pPr>
      <w:r>
        <w:rPr>
          <w:rFonts w:ascii="Arial" w:hAnsi="Arial"/>
          <w:b/>
          <w:spacing w:val="74"/>
          <w:sz w:val="24"/>
        </w:rPr>
        <w:br w:type="page"/>
      </w:r>
      <w:r>
        <w:rPr>
          <w:rFonts w:ascii="Arial" w:hAnsi="Arial"/>
          <w:b/>
          <w:spacing w:val="74"/>
          <w:sz w:val="24"/>
        </w:rPr>
        <w:lastRenderedPageBreak/>
        <w:t>CODEVASF-</w:t>
      </w:r>
    </w:p>
    <w:p w:rsidR="004831E8" w:rsidRDefault="00874D17">
      <w:pPr>
        <w:pStyle w:val="Ttulo1"/>
        <w:spacing w:before="120" w:after="120"/>
        <w:rPr>
          <w:rFonts w:ascii="Arial" w:hAnsi="Arial"/>
        </w:rPr>
      </w:pPr>
      <w:r>
        <w:rPr>
          <w:rFonts w:ascii="Arial" w:hAnsi="Arial"/>
        </w:rPr>
        <w:t>TOMADA DE PREÇOS</w:t>
      </w:r>
    </w:p>
    <w:p w:rsidR="004831E8" w:rsidRDefault="004831E8" w:rsidP="00827181">
      <w:pPr>
        <w:spacing w:before="240" w:after="120"/>
        <w:jc w:val="center"/>
        <w:rPr>
          <w:rFonts w:ascii="Arial" w:hAnsi="Arial"/>
          <w:b/>
          <w:sz w:val="24"/>
        </w:rPr>
      </w:pPr>
      <w:r>
        <w:rPr>
          <w:rFonts w:ascii="Arial" w:hAnsi="Arial"/>
          <w:b/>
          <w:sz w:val="24"/>
        </w:rPr>
        <w:t xml:space="preserve">EDITAL N.º </w:t>
      </w:r>
      <w:r w:rsidR="00874D17">
        <w:rPr>
          <w:rFonts w:ascii="Arial" w:hAnsi="Arial"/>
          <w:b/>
          <w:sz w:val="24"/>
        </w:rPr>
        <w:t>0</w:t>
      </w:r>
      <w:r w:rsidR="006D02C4">
        <w:rPr>
          <w:rFonts w:ascii="Arial" w:hAnsi="Arial"/>
          <w:b/>
          <w:sz w:val="24"/>
        </w:rPr>
        <w:t>70</w:t>
      </w:r>
      <w:r w:rsidR="00D27AD2">
        <w:rPr>
          <w:rFonts w:ascii="Arial" w:hAnsi="Arial"/>
          <w:b/>
          <w:sz w:val="24"/>
        </w:rPr>
        <w:t>/201</w:t>
      </w:r>
      <w:r w:rsidR="00824D7F">
        <w:rPr>
          <w:rFonts w:ascii="Arial" w:hAnsi="Arial"/>
          <w:b/>
          <w:sz w:val="24"/>
        </w:rPr>
        <w:t>3</w:t>
      </w:r>
    </w:p>
    <w:p w:rsidR="004831E8" w:rsidRDefault="004831E8" w:rsidP="005D0E25">
      <w:pPr>
        <w:pStyle w:val="Recuodecorpodetexto2"/>
        <w:tabs>
          <w:tab w:val="clear" w:pos="1021"/>
        </w:tabs>
        <w:spacing w:before="480"/>
        <w:ind w:left="0"/>
        <w:rPr>
          <w:rFonts w:ascii="Arial" w:hAnsi="Arial"/>
        </w:rPr>
      </w:pPr>
      <w:r>
        <w:rPr>
          <w:rFonts w:ascii="Arial" w:hAnsi="Arial"/>
        </w:rPr>
        <w:t>A COMPANHIA DE DESENVOLVIMENTO DOS VALES DO SÃO FRANCISCO E DO PARNAÍBA - CODEVASF por sua Secretaria de Licitações</w:t>
      </w:r>
      <w:r w:rsidR="00F25A67">
        <w:rPr>
          <w:rFonts w:ascii="Arial" w:hAnsi="Arial"/>
        </w:rPr>
        <w:t xml:space="preserve"> </w:t>
      </w:r>
      <w:r>
        <w:rPr>
          <w:rFonts w:ascii="Arial" w:hAnsi="Arial"/>
        </w:rPr>
        <w:t xml:space="preserve">torna público que receberá a Documentação e Propostas objeto do presente Edital, </w:t>
      </w:r>
      <w:r w:rsidR="00022842" w:rsidRPr="00051A99">
        <w:rPr>
          <w:rFonts w:ascii="Arial" w:hAnsi="Arial" w:cs="Arial"/>
          <w:szCs w:val="24"/>
        </w:rPr>
        <w:t xml:space="preserve">às </w:t>
      </w:r>
      <w:r w:rsidR="006D02C4" w:rsidRPr="00440051">
        <w:rPr>
          <w:rFonts w:ascii="Arial" w:hAnsi="Arial" w:cs="Arial"/>
          <w:b/>
          <w:szCs w:val="24"/>
        </w:rPr>
        <w:t>1</w:t>
      </w:r>
      <w:r w:rsidR="006D02C4">
        <w:rPr>
          <w:rFonts w:ascii="Arial" w:hAnsi="Arial" w:cs="Arial"/>
          <w:b/>
          <w:szCs w:val="24"/>
        </w:rPr>
        <w:t>5</w:t>
      </w:r>
      <w:r w:rsidR="006D02C4" w:rsidRPr="00440051">
        <w:rPr>
          <w:rFonts w:ascii="Arial" w:hAnsi="Arial" w:cs="Arial"/>
          <w:b/>
          <w:szCs w:val="24"/>
        </w:rPr>
        <w:t>h</w:t>
      </w:r>
      <w:r w:rsidR="006D02C4" w:rsidRPr="002A2A54">
        <w:rPr>
          <w:rFonts w:ascii="Arial" w:hAnsi="Arial" w:cs="Arial"/>
          <w:b/>
          <w:szCs w:val="24"/>
        </w:rPr>
        <w:t xml:space="preserve"> (</w:t>
      </w:r>
      <w:r w:rsidR="006D02C4">
        <w:rPr>
          <w:rFonts w:ascii="Arial" w:hAnsi="Arial" w:cs="Arial"/>
          <w:b/>
          <w:szCs w:val="24"/>
        </w:rPr>
        <w:t>quinze horas</w:t>
      </w:r>
      <w:r w:rsidR="006D02C4" w:rsidRPr="002A2A54">
        <w:rPr>
          <w:rFonts w:ascii="Arial" w:hAnsi="Arial" w:cs="Arial"/>
          <w:b/>
          <w:szCs w:val="24"/>
        </w:rPr>
        <w:t xml:space="preserve">) (HORÁRIO DE BRASÍLIA) do dia </w:t>
      </w:r>
      <w:r w:rsidR="006D02C4">
        <w:rPr>
          <w:rFonts w:ascii="Arial" w:hAnsi="Arial" w:cs="Arial"/>
          <w:b/>
          <w:szCs w:val="24"/>
        </w:rPr>
        <w:t xml:space="preserve">17 de dezembro </w:t>
      </w:r>
      <w:r w:rsidR="006D02C4" w:rsidRPr="002A2A54">
        <w:rPr>
          <w:rFonts w:ascii="Arial" w:hAnsi="Arial" w:cs="Arial"/>
          <w:b/>
          <w:szCs w:val="24"/>
        </w:rPr>
        <w:t>de 2013</w:t>
      </w:r>
      <w:r>
        <w:rPr>
          <w:rFonts w:ascii="Arial" w:hAnsi="Arial"/>
        </w:rPr>
        <w:t>,</w:t>
      </w:r>
      <w:r w:rsidR="00F25A67">
        <w:rPr>
          <w:rFonts w:ascii="Arial" w:hAnsi="Arial"/>
        </w:rPr>
        <w:t xml:space="preserve"> </w:t>
      </w:r>
      <w:r w:rsidR="007F5894">
        <w:rPr>
          <w:rFonts w:ascii="Arial" w:hAnsi="Arial" w:cs="Arial"/>
          <w:szCs w:val="24"/>
        </w:rPr>
        <w:t>no Auditório</w:t>
      </w:r>
      <w:r w:rsidR="00051A99" w:rsidRPr="00051A99">
        <w:rPr>
          <w:rFonts w:ascii="Arial" w:hAnsi="Arial" w:cs="Arial"/>
          <w:szCs w:val="24"/>
        </w:rPr>
        <w:t xml:space="preserve"> da 3.ª Superintendência Regional da CODEVASF</w:t>
      </w:r>
      <w:r w:rsidR="00D051F9" w:rsidRPr="00E808A6">
        <w:rPr>
          <w:rFonts w:ascii="Arial" w:hAnsi="Arial" w:cs="Arial"/>
          <w:szCs w:val="24"/>
        </w:rPr>
        <w:t>, localizado à Rua Presidente Dutra, 160 – Centro –</w:t>
      </w:r>
      <w:r w:rsidR="00F25A67">
        <w:rPr>
          <w:rFonts w:ascii="Arial" w:hAnsi="Arial" w:cs="Arial"/>
          <w:szCs w:val="24"/>
        </w:rPr>
        <w:t xml:space="preserve"> CEP 56.304-230</w:t>
      </w:r>
      <w:r w:rsidR="00D051F9" w:rsidRPr="00E808A6">
        <w:rPr>
          <w:rFonts w:ascii="Arial" w:hAnsi="Arial" w:cs="Arial"/>
          <w:szCs w:val="24"/>
        </w:rPr>
        <w:t xml:space="preserve"> </w:t>
      </w:r>
      <w:r w:rsidR="00F25A67">
        <w:rPr>
          <w:rFonts w:ascii="Arial" w:hAnsi="Arial" w:cs="Arial"/>
          <w:szCs w:val="24"/>
        </w:rPr>
        <w:t xml:space="preserve">- </w:t>
      </w:r>
      <w:r w:rsidR="00D051F9" w:rsidRPr="00E808A6">
        <w:rPr>
          <w:rFonts w:ascii="Arial" w:hAnsi="Arial" w:cs="Arial"/>
          <w:szCs w:val="24"/>
        </w:rPr>
        <w:t>Petrolina-PE</w:t>
      </w:r>
      <w:r>
        <w:rPr>
          <w:rFonts w:ascii="Arial" w:hAnsi="Arial"/>
        </w:rPr>
        <w:t>.</w:t>
      </w:r>
    </w:p>
    <w:p w:rsidR="00F25A67" w:rsidRPr="00F25A67" w:rsidRDefault="00F25A67" w:rsidP="00103FDC">
      <w:pPr>
        <w:pStyle w:val="Item"/>
        <w:numPr>
          <w:ilvl w:val="0"/>
          <w:numId w:val="0"/>
        </w:numPr>
        <w:ind w:left="426" w:hanging="426"/>
        <w:rPr>
          <w:bCs/>
        </w:rPr>
      </w:pPr>
    </w:p>
    <w:p w:rsidR="00F25A67" w:rsidRPr="001715BC" w:rsidRDefault="00CD6FB7" w:rsidP="001715BC">
      <w:pPr>
        <w:pStyle w:val="Item"/>
        <w:tabs>
          <w:tab w:val="clear" w:pos="1560"/>
          <w:tab w:val="num" w:pos="284"/>
        </w:tabs>
        <w:ind w:left="0" w:firstLine="0"/>
        <w:rPr>
          <w:bCs/>
          <w:u w:val="none"/>
        </w:rPr>
      </w:pPr>
      <w:r>
        <w:rPr>
          <w:u w:val="none"/>
        </w:rPr>
        <w:t xml:space="preserve">  </w:t>
      </w:r>
      <w:r w:rsidR="004F0861">
        <w:rPr>
          <w:u w:val="none"/>
        </w:rPr>
        <w:t xml:space="preserve"> </w:t>
      </w:r>
      <w:r w:rsidR="00F25A67" w:rsidRPr="00F25A67">
        <w:rPr>
          <w:u w:val="none"/>
        </w:rPr>
        <w:t>OBJETO</w:t>
      </w:r>
    </w:p>
    <w:p w:rsidR="001715BC" w:rsidRPr="00F25A67" w:rsidRDefault="00486E6D" w:rsidP="00AB587A">
      <w:pPr>
        <w:pStyle w:val="SubItem"/>
        <w:tabs>
          <w:tab w:val="left" w:pos="567"/>
          <w:tab w:val="num" w:pos="1276"/>
        </w:tabs>
        <w:ind w:left="567"/>
        <w:jc w:val="both"/>
      </w:pPr>
      <w:r>
        <w:rPr>
          <w:rFonts w:cs="Arial"/>
          <w:szCs w:val="24"/>
        </w:rPr>
        <w:t>Fabricação</w:t>
      </w:r>
      <w:r w:rsidRPr="00AB2D9D">
        <w:rPr>
          <w:rFonts w:cs="Arial"/>
          <w:szCs w:val="24"/>
        </w:rPr>
        <w:t xml:space="preserve"> </w:t>
      </w:r>
      <w:r>
        <w:rPr>
          <w:rFonts w:cs="Arial"/>
          <w:szCs w:val="24"/>
        </w:rPr>
        <w:t>e Transporte</w:t>
      </w:r>
      <w:r w:rsidR="00AB587A" w:rsidRPr="00AB2D9D">
        <w:rPr>
          <w:rFonts w:cs="Arial"/>
          <w:szCs w:val="24"/>
        </w:rPr>
        <w:t xml:space="preserve"> de 1.500 (hum mil e quinhentas) caixas de concreto armado, contendo tampa e base, para abrigar cavaletes hidráulicos a serem instalados nos </w:t>
      </w:r>
      <w:r w:rsidR="00AB587A">
        <w:rPr>
          <w:rFonts w:cs="Arial"/>
          <w:szCs w:val="24"/>
        </w:rPr>
        <w:t>Perímetros</w:t>
      </w:r>
      <w:r w:rsidR="00AB587A" w:rsidRPr="00AB2D9D">
        <w:rPr>
          <w:rFonts w:cs="Arial"/>
          <w:szCs w:val="24"/>
        </w:rPr>
        <w:t xml:space="preserve"> de </w:t>
      </w:r>
      <w:r w:rsidR="00AB587A">
        <w:rPr>
          <w:rFonts w:cs="Arial"/>
          <w:szCs w:val="24"/>
        </w:rPr>
        <w:t>I</w:t>
      </w:r>
      <w:r w:rsidR="00AB587A" w:rsidRPr="00AB2D9D">
        <w:rPr>
          <w:rFonts w:cs="Arial"/>
          <w:szCs w:val="24"/>
        </w:rPr>
        <w:t xml:space="preserve">rrigação </w:t>
      </w:r>
      <w:r w:rsidR="00AB587A">
        <w:rPr>
          <w:rFonts w:cs="Arial"/>
          <w:szCs w:val="24"/>
        </w:rPr>
        <w:t>F</w:t>
      </w:r>
      <w:r w:rsidR="00AB587A" w:rsidRPr="00AB2D9D">
        <w:rPr>
          <w:rFonts w:cs="Arial"/>
          <w:szCs w:val="24"/>
        </w:rPr>
        <w:t xml:space="preserve">ulgêncio, </w:t>
      </w:r>
      <w:r w:rsidR="00AB587A">
        <w:rPr>
          <w:rFonts w:cs="Arial"/>
          <w:szCs w:val="24"/>
        </w:rPr>
        <w:t>B</w:t>
      </w:r>
      <w:r w:rsidR="00AB587A" w:rsidRPr="00AB2D9D">
        <w:rPr>
          <w:rFonts w:cs="Arial"/>
          <w:szCs w:val="24"/>
        </w:rPr>
        <w:t xml:space="preserve">rígida e </w:t>
      </w:r>
      <w:r w:rsidR="00AB587A">
        <w:rPr>
          <w:rFonts w:cs="Arial"/>
          <w:szCs w:val="24"/>
        </w:rPr>
        <w:t>I</w:t>
      </w:r>
      <w:r w:rsidR="00AB587A" w:rsidRPr="00AB2D9D">
        <w:rPr>
          <w:rFonts w:cs="Arial"/>
          <w:szCs w:val="24"/>
        </w:rPr>
        <w:t xml:space="preserve">có-mandantes blocos 03 e 04 localizados nos municípios de Santa Maria </w:t>
      </w:r>
      <w:r w:rsidR="00AB587A">
        <w:rPr>
          <w:rFonts w:cs="Arial"/>
          <w:szCs w:val="24"/>
        </w:rPr>
        <w:t>d</w:t>
      </w:r>
      <w:r w:rsidR="00AB587A" w:rsidRPr="00AB2D9D">
        <w:rPr>
          <w:rFonts w:cs="Arial"/>
          <w:szCs w:val="24"/>
        </w:rPr>
        <w:t xml:space="preserve">a Boa Vista, Orocó </w:t>
      </w:r>
      <w:r w:rsidR="00AB587A">
        <w:rPr>
          <w:rFonts w:cs="Arial"/>
          <w:szCs w:val="24"/>
        </w:rPr>
        <w:t>e</w:t>
      </w:r>
      <w:r w:rsidR="00AB587A" w:rsidRPr="00AB2D9D">
        <w:rPr>
          <w:rFonts w:cs="Arial"/>
          <w:szCs w:val="24"/>
        </w:rPr>
        <w:t xml:space="preserve"> Petrolândia </w:t>
      </w:r>
      <w:r w:rsidR="00AB587A">
        <w:rPr>
          <w:rFonts w:cs="Arial"/>
          <w:szCs w:val="24"/>
        </w:rPr>
        <w:t>r</w:t>
      </w:r>
      <w:r w:rsidR="00AB587A" w:rsidRPr="00AB2D9D">
        <w:rPr>
          <w:rFonts w:cs="Arial"/>
          <w:szCs w:val="24"/>
        </w:rPr>
        <w:t xml:space="preserve">espectivamente, </w:t>
      </w:r>
      <w:r w:rsidR="00AB587A">
        <w:rPr>
          <w:rFonts w:cs="Arial"/>
          <w:szCs w:val="24"/>
        </w:rPr>
        <w:t>n</w:t>
      </w:r>
      <w:r w:rsidR="00AB587A" w:rsidRPr="00AB2D9D">
        <w:rPr>
          <w:rFonts w:cs="Arial"/>
          <w:szCs w:val="24"/>
        </w:rPr>
        <w:t xml:space="preserve">o Estado </w:t>
      </w:r>
      <w:r w:rsidR="00AB587A">
        <w:rPr>
          <w:rFonts w:cs="Arial"/>
          <w:szCs w:val="24"/>
        </w:rPr>
        <w:t>d</w:t>
      </w:r>
      <w:r w:rsidR="00AB587A" w:rsidRPr="00AB2D9D">
        <w:rPr>
          <w:rFonts w:cs="Arial"/>
          <w:szCs w:val="24"/>
        </w:rPr>
        <w:t>e Pernambuco.</w:t>
      </w:r>
    </w:p>
    <w:p w:rsidR="001715BC" w:rsidRDefault="001715BC" w:rsidP="001715BC">
      <w:pPr>
        <w:pStyle w:val="Item"/>
        <w:numPr>
          <w:ilvl w:val="0"/>
          <w:numId w:val="0"/>
        </w:numPr>
        <w:jc w:val="both"/>
        <w:rPr>
          <w:rFonts w:cs="Arial"/>
          <w:b w:val="0"/>
          <w:szCs w:val="24"/>
          <w:u w:val="none"/>
        </w:rPr>
      </w:pPr>
    </w:p>
    <w:p w:rsidR="0013498E" w:rsidRDefault="0013498E" w:rsidP="001715BC">
      <w:pPr>
        <w:pStyle w:val="Item"/>
        <w:tabs>
          <w:tab w:val="clear" w:pos="1560"/>
          <w:tab w:val="num" w:pos="426"/>
        </w:tabs>
        <w:ind w:left="0" w:firstLine="0"/>
        <w:rPr>
          <w:szCs w:val="24"/>
          <w:u w:val="none"/>
        </w:rPr>
      </w:pPr>
      <w:r>
        <w:rPr>
          <w:szCs w:val="24"/>
          <w:u w:val="none"/>
        </w:rPr>
        <w:t xml:space="preserve"> </w:t>
      </w:r>
      <w:r w:rsidRPr="0013498E">
        <w:rPr>
          <w:szCs w:val="24"/>
          <w:u w:val="none"/>
        </w:rPr>
        <w:t>LEGISLAÇÃO</w:t>
      </w:r>
    </w:p>
    <w:p w:rsidR="00636081" w:rsidRPr="00636081" w:rsidRDefault="00636081" w:rsidP="00462782">
      <w:pPr>
        <w:pStyle w:val="SubItem"/>
        <w:numPr>
          <w:ilvl w:val="1"/>
          <w:numId w:val="22"/>
        </w:numPr>
        <w:tabs>
          <w:tab w:val="num" w:pos="567"/>
        </w:tabs>
        <w:ind w:left="567"/>
        <w:jc w:val="both"/>
      </w:pPr>
      <w:r w:rsidRPr="00636081">
        <w:rPr>
          <w:szCs w:val="24"/>
        </w:rPr>
        <w:t>A licitação, na modalidade de TOMADA DE PREÇO, do tipo "Menor Preço", (Art. 45, parágrafo 1º, Inciso I), sobre o regime de Empreitada a Preço Unitário, reger-se-á pela Lei nº 8.666 de 21 de junho de 1993, que institui normas para Licitações e Contratos da Administração Pública, com as alterações da Lei nº 8.883, de 08/06/94 e Lei nº 9.648, de 27 de maio de 1998, e Lei complementar nº 123 de 14/12/2006 e suas alterações posteriores e Decreto 6.204, de 5/09/2007.</w:t>
      </w:r>
    </w:p>
    <w:p w:rsidR="00636081" w:rsidRPr="00636081" w:rsidRDefault="00636081" w:rsidP="00462782">
      <w:pPr>
        <w:pStyle w:val="SubItem"/>
        <w:numPr>
          <w:ilvl w:val="0"/>
          <w:numId w:val="0"/>
        </w:numPr>
        <w:ind w:left="567"/>
        <w:jc w:val="both"/>
      </w:pPr>
      <w:r w:rsidRPr="00636081">
        <w:rPr>
          <w:szCs w:val="24"/>
        </w:rPr>
        <w:t>OBSERVAÇÃO: As Microempresas – ME e Empresas de Pequeno Porte – EPP poderão participar desta licitação em condições diferenciadas quanto aos seus privilégios – na forma da Legislação aplicada e destacada nos Art. 5º, §§ 1º, 3º e 4º com seus Incisos I, II e III do Decreto 6.204/2007, e Arts. 42, 43, 44 e 45 da Lei Complementar 123, de 14/12/2006</w:t>
      </w:r>
      <w:r w:rsidR="00984BD2">
        <w:rPr>
          <w:szCs w:val="24"/>
        </w:rPr>
        <w:t>.</w:t>
      </w:r>
    </w:p>
    <w:p w:rsidR="0013498E" w:rsidRDefault="0013498E" w:rsidP="001715BC">
      <w:pPr>
        <w:pStyle w:val="Item"/>
        <w:numPr>
          <w:ilvl w:val="0"/>
          <w:numId w:val="0"/>
        </w:numPr>
        <w:rPr>
          <w:szCs w:val="24"/>
        </w:rPr>
      </w:pPr>
    </w:p>
    <w:p w:rsidR="004831E8" w:rsidRDefault="004831E8" w:rsidP="00636081">
      <w:pPr>
        <w:pStyle w:val="Item"/>
        <w:tabs>
          <w:tab w:val="clear" w:pos="1560"/>
          <w:tab w:val="num" w:pos="426"/>
          <w:tab w:val="left" w:pos="709"/>
        </w:tabs>
        <w:spacing w:before="240" w:after="120"/>
        <w:ind w:left="426" w:hanging="426"/>
        <w:jc w:val="both"/>
        <w:rPr>
          <w:u w:val="none"/>
        </w:rPr>
      </w:pPr>
      <w:r>
        <w:rPr>
          <w:u w:val="none"/>
        </w:rPr>
        <w:t>LOCAL</w:t>
      </w:r>
      <w:r w:rsidR="009310FE">
        <w:rPr>
          <w:u w:val="none"/>
        </w:rPr>
        <w:t xml:space="preserve"> DE ENTREGA </w:t>
      </w:r>
      <w:r>
        <w:rPr>
          <w:u w:val="none"/>
        </w:rPr>
        <w:t>/</w:t>
      </w:r>
      <w:r w:rsidR="001F4635">
        <w:rPr>
          <w:u w:val="none"/>
        </w:rPr>
        <w:t xml:space="preserve"> </w:t>
      </w:r>
      <w:r w:rsidR="009310FE">
        <w:rPr>
          <w:u w:val="none"/>
        </w:rPr>
        <w:t>D</w:t>
      </w:r>
      <w:r w:rsidR="001F4635">
        <w:rPr>
          <w:u w:val="none"/>
        </w:rPr>
        <w:t>ESC</w:t>
      </w:r>
      <w:r w:rsidR="009310FE">
        <w:rPr>
          <w:u w:val="none"/>
        </w:rPr>
        <w:t>RIÇÃO</w:t>
      </w:r>
      <w:r w:rsidR="001F4635">
        <w:rPr>
          <w:u w:val="none"/>
        </w:rPr>
        <w:t xml:space="preserve"> </w:t>
      </w:r>
      <w:r>
        <w:rPr>
          <w:u w:val="none"/>
        </w:rPr>
        <w:t>DOS SERVIÇOS</w:t>
      </w:r>
    </w:p>
    <w:p w:rsidR="009310FE" w:rsidRDefault="004831E8" w:rsidP="00636081">
      <w:pPr>
        <w:pStyle w:val="SubItem"/>
        <w:ind w:left="567"/>
        <w:jc w:val="both"/>
      </w:pPr>
      <w:r w:rsidRPr="00636081">
        <w:t>LOCAL</w:t>
      </w:r>
      <w:r w:rsidR="009310FE">
        <w:t xml:space="preserve"> DE ENTREGA</w:t>
      </w:r>
      <w:r w:rsidR="000408BA" w:rsidRPr="00636081">
        <w:t xml:space="preserve">  </w:t>
      </w:r>
    </w:p>
    <w:p w:rsidR="009A2A62" w:rsidRPr="00636081" w:rsidRDefault="009310FE" w:rsidP="00283E78">
      <w:pPr>
        <w:pStyle w:val="SubItem"/>
        <w:numPr>
          <w:ilvl w:val="2"/>
          <w:numId w:val="2"/>
        </w:numPr>
        <w:tabs>
          <w:tab w:val="clear" w:pos="1986"/>
          <w:tab w:val="num" w:pos="709"/>
        </w:tabs>
        <w:ind w:left="709"/>
        <w:jc w:val="both"/>
      </w:pPr>
      <w:r>
        <w:rPr>
          <w:rFonts w:cs="Arial"/>
          <w:bCs/>
          <w:szCs w:val="22"/>
        </w:rPr>
        <w:t>As caixas</w:t>
      </w:r>
      <w:r w:rsidRPr="00DC26F1">
        <w:rPr>
          <w:rFonts w:cs="Arial"/>
        </w:rPr>
        <w:t>, objeto desta licitação</w:t>
      </w:r>
      <w:r>
        <w:rPr>
          <w:rFonts w:cs="Arial"/>
        </w:rPr>
        <w:t>,</w:t>
      </w:r>
      <w:r w:rsidRPr="00DC26F1">
        <w:rPr>
          <w:rFonts w:cs="Arial"/>
        </w:rPr>
        <w:t xml:space="preserve"> </w:t>
      </w:r>
      <w:r>
        <w:rPr>
          <w:rFonts w:cs="Arial"/>
        </w:rPr>
        <w:t xml:space="preserve">serão entregues no </w:t>
      </w:r>
      <w:r>
        <w:t>Prédio do Centro Administrativo da CODEVASF no</w:t>
      </w:r>
      <w:r w:rsidRPr="00772C7B">
        <w:t xml:space="preserve"> </w:t>
      </w:r>
      <w:r>
        <w:t>Perímetro Irrigado Fulgêncio</w:t>
      </w:r>
      <w:r w:rsidRPr="00772C7B">
        <w:t xml:space="preserve">, </w:t>
      </w:r>
      <w:r w:rsidRPr="00772C7B">
        <w:rPr>
          <w:rFonts w:cs="Arial"/>
        </w:rPr>
        <w:t xml:space="preserve">localizado no município de </w:t>
      </w:r>
      <w:r>
        <w:rPr>
          <w:rFonts w:cs="Arial"/>
        </w:rPr>
        <w:t>Santa Maria da Boa Vista</w:t>
      </w:r>
      <w:r w:rsidRPr="00772C7B">
        <w:rPr>
          <w:rFonts w:cs="Arial"/>
        </w:rPr>
        <w:t>, Estado de Pernambuco</w:t>
      </w:r>
      <w:r>
        <w:rPr>
          <w:rFonts w:cs="Arial"/>
        </w:rPr>
        <w:t xml:space="preserve">. O trevo que dá acesso ao Perímetro Irrigado Fulgêncio localiza-se na BR 428, entre os municípios de Santa Maria da Boa Vista - PE e Orocó - PE em frente ao </w:t>
      </w:r>
      <w:r>
        <w:rPr>
          <w:rFonts w:cs="Arial"/>
        </w:rPr>
        <w:lastRenderedPageBreak/>
        <w:t>Povoado de Caraíbas. O Centro Administrativo fica a 24 km</w:t>
      </w:r>
      <w:r w:rsidRPr="00772C7B">
        <w:rPr>
          <w:rFonts w:cs="Arial"/>
        </w:rPr>
        <w:t xml:space="preserve"> </w:t>
      </w:r>
      <w:r>
        <w:rPr>
          <w:rFonts w:cs="Arial"/>
        </w:rPr>
        <w:t>deste trevo tendo como coordenadas Latitude 8º 26' 56,30" S e Longitude 39º 46' 6,98" O</w:t>
      </w:r>
      <w:r w:rsidR="00B91E4A" w:rsidRPr="00636081">
        <w:t>.</w:t>
      </w:r>
    </w:p>
    <w:p w:rsidR="00701472" w:rsidRDefault="00D55701" w:rsidP="00636081">
      <w:pPr>
        <w:pStyle w:val="SubItem"/>
        <w:ind w:left="567"/>
        <w:jc w:val="both"/>
      </w:pPr>
      <w:r>
        <w:t xml:space="preserve">DESCRIÇÃO </w:t>
      </w:r>
      <w:r w:rsidR="005A0A8A" w:rsidRPr="00636081">
        <w:t>DOS SERVIÇOS</w:t>
      </w:r>
      <w:r w:rsidR="005A0A8A">
        <w:t>:</w:t>
      </w:r>
    </w:p>
    <w:p w:rsidR="00701472" w:rsidRDefault="00D55701" w:rsidP="00D55701">
      <w:pPr>
        <w:pStyle w:val="SubItem"/>
        <w:numPr>
          <w:ilvl w:val="2"/>
          <w:numId w:val="2"/>
        </w:numPr>
        <w:tabs>
          <w:tab w:val="clear" w:pos="1986"/>
          <w:tab w:val="left" w:pos="567"/>
        </w:tabs>
        <w:ind w:left="709"/>
        <w:jc w:val="both"/>
      </w:pPr>
      <w:r w:rsidRPr="00D55701">
        <w:t xml:space="preserve">Os serviços e fornecimentos previstos e necessários para fornecimento de caixas de concreto armado, contendo tampa e base, para abrigar os cavaletes hidráulicos instalados nos </w:t>
      </w:r>
      <w:r w:rsidR="00AA2489">
        <w:rPr>
          <w:rFonts w:cs="Arial"/>
          <w:szCs w:val="24"/>
        </w:rPr>
        <w:t>Perímetros</w:t>
      </w:r>
      <w:r w:rsidRPr="00D55701">
        <w:t xml:space="preserve"> de Irrigação Fulgêncio, Brígida e Icó-mandantes Blocos 03 e 04 localizados nos municípios de Santa Maria da Boa Vista, Orocó e Petrolândia respectivamente, no Estado de Pernambuco</w:t>
      </w:r>
      <w:r>
        <w:t>,</w:t>
      </w:r>
      <w:r w:rsidRPr="00D55701">
        <w:t xml:space="preserve"> são descritos conforme especificações técnicas d</w:t>
      </w:r>
      <w:r>
        <w:t>os</w:t>
      </w:r>
      <w:r w:rsidRPr="00D55701">
        <w:t xml:space="preserve"> Termos de Referência</w:t>
      </w:r>
      <w:r w:rsidR="00701472">
        <w:t>.</w:t>
      </w:r>
    </w:p>
    <w:p w:rsidR="004831E8" w:rsidRDefault="004831E8" w:rsidP="00F25A8C">
      <w:pPr>
        <w:pStyle w:val="Item"/>
        <w:tabs>
          <w:tab w:val="num" w:pos="284"/>
        </w:tabs>
        <w:spacing w:before="240"/>
        <w:ind w:left="426" w:hanging="426"/>
        <w:jc w:val="both"/>
        <w:rPr>
          <w:u w:val="none"/>
        </w:rPr>
      </w:pPr>
      <w:r>
        <w:rPr>
          <w:u w:val="none"/>
        </w:rPr>
        <w:t>CONDIÇÕES DE PARTICIPAÇÃO</w:t>
      </w:r>
    </w:p>
    <w:p w:rsidR="00C46749" w:rsidRPr="00C46749" w:rsidRDefault="002C0A71" w:rsidP="003A1EC8">
      <w:pPr>
        <w:pStyle w:val="SubItem"/>
        <w:tabs>
          <w:tab w:val="num" w:pos="993"/>
        </w:tabs>
        <w:ind w:left="709" w:hanging="709"/>
        <w:jc w:val="both"/>
        <w:rPr>
          <w:rFonts w:cs="Arial"/>
          <w:szCs w:val="24"/>
        </w:rPr>
      </w:pPr>
      <w:r w:rsidRPr="00FD5C94">
        <w:rPr>
          <w:rFonts w:eastAsia="Calibri"/>
          <w:szCs w:val="24"/>
          <w:lang w:eastAsia="en-US"/>
        </w:rPr>
        <w:t xml:space="preserve">Poderão participar desta licitação empresas do ramo da engenharia que satisfaçam às condições deste </w:t>
      </w:r>
      <w:r w:rsidR="006D3428">
        <w:rPr>
          <w:rFonts w:eastAsia="Calibri"/>
          <w:szCs w:val="24"/>
          <w:lang w:eastAsia="en-US"/>
        </w:rPr>
        <w:t>Edital</w:t>
      </w:r>
      <w:r w:rsidRPr="00FD5C94">
        <w:rPr>
          <w:rFonts w:eastAsia="Calibri"/>
          <w:szCs w:val="24"/>
          <w:lang w:eastAsia="en-US"/>
        </w:rPr>
        <w:t xml:space="preserve"> e sejam devidamente inscritas e habilitadas pelo Conselho Regional de Engenharia, Arquitetura e Agronomia (CREA) para realização de serviços de construção civil e que possuam </w:t>
      </w:r>
      <w:r w:rsidRPr="00FD5C94">
        <w:rPr>
          <w:rFonts w:eastAsia="Calibri"/>
          <w:b/>
          <w:szCs w:val="24"/>
          <w:lang w:eastAsia="en-US"/>
        </w:rPr>
        <w:t>capital social mínimo no valor equivalente a 10% do orçamento básico da CODEVASF para estes serviços</w:t>
      </w:r>
      <w:r w:rsidR="00D41A5B">
        <w:rPr>
          <w:rFonts w:eastAsia="Calibri"/>
          <w:szCs w:val="24"/>
          <w:lang w:eastAsia="en-US"/>
        </w:rPr>
        <w:t>.</w:t>
      </w:r>
      <w:r w:rsidR="00C46749" w:rsidRPr="00C46749">
        <w:rPr>
          <w:rFonts w:eastAsia="Calibri"/>
          <w:szCs w:val="24"/>
          <w:lang w:eastAsia="en-US"/>
        </w:rPr>
        <w:t xml:space="preserve"> </w:t>
      </w:r>
      <w:r w:rsidR="009A2A62" w:rsidRPr="00C46749">
        <w:rPr>
          <w:rFonts w:eastAsia="Calibri"/>
          <w:szCs w:val="24"/>
          <w:lang w:eastAsia="en-US"/>
        </w:rPr>
        <w:t xml:space="preserve"> </w:t>
      </w:r>
    </w:p>
    <w:p w:rsidR="002C0A71" w:rsidRPr="00C46749" w:rsidRDefault="00BF043D" w:rsidP="00BF043D">
      <w:pPr>
        <w:pStyle w:val="SubItem"/>
        <w:ind w:left="709" w:hanging="709"/>
        <w:jc w:val="both"/>
        <w:rPr>
          <w:rFonts w:cs="Arial"/>
        </w:rPr>
      </w:pPr>
      <w:r w:rsidRPr="00BF043D">
        <w:rPr>
          <w:rFonts w:eastAsia="Calibri"/>
          <w:szCs w:val="24"/>
          <w:lang w:eastAsia="en-US"/>
        </w:rPr>
        <w:t>Não será permitida a subcontratação.</w:t>
      </w:r>
      <w:r w:rsidR="006655AC">
        <w:rPr>
          <w:rFonts w:eastAsia="Calibri"/>
          <w:szCs w:val="24"/>
          <w:lang w:eastAsia="en-US"/>
        </w:rPr>
        <w:t xml:space="preserve"> </w:t>
      </w:r>
      <w:r>
        <w:rPr>
          <w:rFonts w:eastAsia="Calibri"/>
          <w:szCs w:val="24"/>
          <w:lang w:eastAsia="en-US"/>
        </w:rPr>
        <w:t>N</w:t>
      </w:r>
      <w:r w:rsidR="002C0A71" w:rsidRPr="00FD5C94">
        <w:rPr>
          <w:rFonts w:eastAsia="Calibri"/>
          <w:lang w:eastAsia="en-US"/>
        </w:rPr>
        <w:t>ão será admitida a participação de consórcio de empresas</w:t>
      </w:r>
      <w:r w:rsidR="002C0A71">
        <w:rPr>
          <w:rFonts w:eastAsia="Calibri"/>
          <w:lang w:eastAsia="en-US"/>
        </w:rPr>
        <w:t>.</w:t>
      </w:r>
    </w:p>
    <w:p w:rsidR="00697C07" w:rsidRPr="00D4189A" w:rsidRDefault="002C0A71" w:rsidP="003A1EC8">
      <w:pPr>
        <w:pStyle w:val="SubItem"/>
        <w:tabs>
          <w:tab w:val="num" w:pos="993"/>
        </w:tabs>
        <w:ind w:left="709" w:hanging="709"/>
        <w:jc w:val="both"/>
        <w:rPr>
          <w:rFonts w:cs="Arial"/>
          <w:szCs w:val="24"/>
        </w:rPr>
      </w:pPr>
      <w:r w:rsidRPr="00FD5C94">
        <w:rPr>
          <w:rFonts w:eastAsia="Calibri"/>
          <w:szCs w:val="24"/>
          <w:lang w:eastAsia="en-US"/>
        </w:rPr>
        <w:t>As microempresas e empresas de pequeno porte poderão participar desta licitação em condições diferenciadas, desde que se enquadrem na forma prescrita na Lei Complementar nº 123, de 14 de dezembro de 2006</w:t>
      </w:r>
      <w:r w:rsidR="00246625">
        <w:rPr>
          <w:rFonts w:cs="Arial"/>
          <w:szCs w:val="24"/>
        </w:rPr>
        <w:t>.</w:t>
      </w:r>
    </w:p>
    <w:p w:rsidR="00FB319C" w:rsidRDefault="00C63738" w:rsidP="003A1EC8">
      <w:pPr>
        <w:pStyle w:val="SubItem"/>
        <w:tabs>
          <w:tab w:val="num" w:pos="993"/>
        </w:tabs>
        <w:ind w:left="709" w:hanging="709"/>
        <w:jc w:val="both"/>
      </w:pPr>
      <w:r w:rsidRPr="00FD5C94">
        <w:rPr>
          <w:rFonts w:eastAsia="Calibri"/>
          <w:szCs w:val="24"/>
          <w:lang w:eastAsia="en-US"/>
        </w:rPr>
        <w:t xml:space="preserve">O edital e seus elementos constitutivos encontram-se disponíveis nos sites </w:t>
      </w:r>
      <w:hyperlink r:id="rId17" w:history="1">
        <w:r w:rsidRPr="00FD5C94">
          <w:rPr>
            <w:rFonts w:eastAsia="Calibri"/>
            <w:szCs w:val="24"/>
            <w:u w:val="single"/>
            <w:lang w:eastAsia="en-US"/>
          </w:rPr>
          <w:t>www.codevasf.gov.br</w:t>
        </w:r>
      </w:hyperlink>
      <w:r w:rsidRPr="00FD5C94">
        <w:rPr>
          <w:rFonts w:eastAsia="Calibri"/>
          <w:szCs w:val="24"/>
          <w:lang w:eastAsia="en-US"/>
        </w:rPr>
        <w:t xml:space="preserve"> e </w:t>
      </w:r>
      <w:hyperlink r:id="rId18" w:history="1">
        <w:r w:rsidRPr="00FD5C94">
          <w:rPr>
            <w:rFonts w:eastAsia="Calibri"/>
            <w:szCs w:val="24"/>
            <w:u w:val="single"/>
            <w:lang w:eastAsia="en-US"/>
          </w:rPr>
          <w:t>www.comprasnet.gov.br</w:t>
        </w:r>
      </w:hyperlink>
      <w:r w:rsidRPr="00FD5C94">
        <w:rPr>
          <w:rFonts w:eastAsia="Calibri"/>
          <w:szCs w:val="24"/>
          <w:lang w:eastAsia="en-US"/>
        </w:rPr>
        <w:t xml:space="preserve">. Caso as licitantes não consigam fazer o download pelos sites, o edital e seus anexos encontram-se à disposição dos interessados na sala </w:t>
      </w:r>
      <w:r>
        <w:rPr>
          <w:rFonts w:eastAsia="Calibri"/>
          <w:szCs w:val="24"/>
          <w:lang w:eastAsia="en-US"/>
        </w:rPr>
        <w:t>30</w:t>
      </w:r>
      <w:r w:rsidRPr="00FD5C94">
        <w:rPr>
          <w:rFonts w:eastAsia="Calibri"/>
          <w:szCs w:val="24"/>
          <w:lang w:eastAsia="en-US"/>
        </w:rPr>
        <w:t xml:space="preserve"> – Bloco II, na sede da 3ª Superintendência Regional, localizada no endereço informado no inicio do edital, fone</w:t>
      </w:r>
      <w:r w:rsidR="006655AC">
        <w:rPr>
          <w:rFonts w:eastAsia="Calibri"/>
          <w:szCs w:val="24"/>
          <w:lang w:eastAsia="en-US"/>
        </w:rPr>
        <w:t>/fax</w:t>
      </w:r>
      <w:r w:rsidRPr="00FD5C94">
        <w:rPr>
          <w:rFonts w:eastAsia="Calibri"/>
          <w:szCs w:val="24"/>
          <w:lang w:eastAsia="en-US"/>
        </w:rPr>
        <w:t xml:space="preserve"> (87) 3866-</w:t>
      </w:r>
      <w:r w:rsidRPr="00AF1373">
        <w:rPr>
          <w:rFonts w:eastAsia="Calibri"/>
          <w:szCs w:val="24"/>
          <w:lang w:eastAsia="en-US"/>
        </w:rPr>
        <w:t xml:space="preserve">7742, e poderão ser adquiridos </w:t>
      </w:r>
      <w:r w:rsidRPr="00FD5C94">
        <w:rPr>
          <w:rFonts w:eastAsia="Calibri"/>
          <w:szCs w:val="24"/>
          <w:lang w:eastAsia="en-US"/>
        </w:rPr>
        <w:t>no horário</w:t>
      </w:r>
      <w:r w:rsidRPr="00EF1464">
        <w:rPr>
          <w:rFonts w:eastAsia="Calibri"/>
          <w:color w:val="FF0000"/>
          <w:szCs w:val="24"/>
          <w:lang w:eastAsia="en-US"/>
        </w:rPr>
        <w:t xml:space="preserve"> </w:t>
      </w:r>
      <w:r w:rsidRPr="00FD5C94">
        <w:rPr>
          <w:rFonts w:eastAsia="Calibri"/>
          <w:b/>
          <w:szCs w:val="24"/>
          <w:lang w:eastAsia="en-US"/>
        </w:rPr>
        <w:t>de 08h00min (oito) às 12h00min (doze) e de 13h30min (treze e trinta) às 17h00min(dezessete) horas</w:t>
      </w:r>
      <w:r w:rsidRPr="00FD5C94">
        <w:rPr>
          <w:rFonts w:eastAsia="Calibri"/>
          <w:szCs w:val="24"/>
          <w:lang w:eastAsia="en-US"/>
        </w:rPr>
        <w:t>, de segunda a sexta-feira</w:t>
      </w:r>
      <w:r w:rsidR="00FB319C">
        <w:t>.</w:t>
      </w:r>
    </w:p>
    <w:p w:rsidR="00D4189A" w:rsidRPr="00FC1F9C" w:rsidRDefault="00FE0EEB" w:rsidP="003A1EC8">
      <w:pPr>
        <w:pStyle w:val="SubItem"/>
        <w:numPr>
          <w:ilvl w:val="2"/>
          <w:numId w:val="2"/>
        </w:numPr>
        <w:tabs>
          <w:tab w:val="num" w:pos="709"/>
          <w:tab w:val="num" w:pos="9356"/>
        </w:tabs>
        <w:ind w:left="709"/>
        <w:jc w:val="both"/>
        <w:rPr>
          <w:szCs w:val="24"/>
        </w:rPr>
      </w:pPr>
      <w:r w:rsidRPr="003902AA">
        <w:rPr>
          <w:rFonts w:eastAsia="Calibri"/>
          <w:szCs w:val="24"/>
          <w:lang w:eastAsia="en-US"/>
        </w:rPr>
        <w:t xml:space="preserve">As empresas que retirarem o edital deverão preencher a Guia de Retirada de Edital que se encontra na última página deste documento, remetendo-a através do fax: (87) 3866-7742 ou e-mail: </w:t>
      </w:r>
      <w:r w:rsidRPr="003902AA">
        <w:rPr>
          <w:rFonts w:eastAsia="Calibri"/>
          <w:color w:val="0000FF"/>
          <w:szCs w:val="24"/>
          <w:lang w:eastAsia="en-US"/>
        </w:rPr>
        <w:t>3sl@codevasf.gov.br</w:t>
      </w:r>
      <w:r w:rsidRPr="003902AA">
        <w:rPr>
          <w:rFonts w:eastAsia="Calibri"/>
          <w:szCs w:val="24"/>
          <w:lang w:eastAsia="en-US"/>
        </w:rPr>
        <w:t>, dados estes necessários para que possamos comunicar eventuais esclarecimentos às consultas formuladas sobre o Edital</w:t>
      </w:r>
      <w:r w:rsidR="00D4189A" w:rsidRPr="00FC1F9C">
        <w:rPr>
          <w:szCs w:val="24"/>
        </w:rPr>
        <w:t>.</w:t>
      </w:r>
    </w:p>
    <w:p w:rsidR="00FB319C" w:rsidRDefault="00FB319C" w:rsidP="000254BA">
      <w:pPr>
        <w:pStyle w:val="SubItem"/>
        <w:tabs>
          <w:tab w:val="num" w:pos="9356"/>
        </w:tabs>
        <w:ind w:left="709" w:hanging="709"/>
        <w:jc w:val="both"/>
      </w:pPr>
      <w:r>
        <w:t xml:space="preserve">Não será </w:t>
      </w:r>
      <w:r w:rsidRPr="0086778B">
        <w:rPr>
          <w:rFonts w:cs="Arial"/>
          <w:szCs w:val="24"/>
        </w:rPr>
        <w:t>permitida</w:t>
      </w:r>
      <w:r>
        <w:t xml:space="preserve"> a participação de empresas:</w:t>
      </w:r>
    </w:p>
    <w:p w:rsidR="00FB319C" w:rsidRDefault="00FB319C" w:rsidP="000254BA">
      <w:pPr>
        <w:numPr>
          <w:ilvl w:val="0"/>
          <w:numId w:val="10"/>
        </w:numPr>
        <w:tabs>
          <w:tab w:val="clear" w:pos="1069"/>
          <w:tab w:val="num" w:pos="-2127"/>
          <w:tab w:val="left" w:pos="1134"/>
          <w:tab w:val="num" w:pos="1985"/>
        </w:tabs>
        <w:spacing w:before="240"/>
        <w:ind w:left="1134" w:hanging="425"/>
        <w:jc w:val="both"/>
        <w:rPr>
          <w:rFonts w:ascii="Arial" w:hAnsi="Arial"/>
          <w:sz w:val="24"/>
        </w:rPr>
      </w:pPr>
      <w:r>
        <w:rPr>
          <w:rFonts w:ascii="Arial" w:hAnsi="Arial"/>
          <w:sz w:val="24"/>
        </w:rPr>
        <w:t>Cujos empregados, diretores, responsáveis técnicos ou sócios figurem como funcionários, empregados ou ocupantes de função gratificada na CODEVASF;</w:t>
      </w:r>
    </w:p>
    <w:p w:rsidR="00FB319C" w:rsidRDefault="00FB319C" w:rsidP="000254BA">
      <w:pPr>
        <w:numPr>
          <w:ilvl w:val="0"/>
          <w:numId w:val="10"/>
        </w:numPr>
        <w:tabs>
          <w:tab w:val="clear" w:pos="1069"/>
          <w:tab w:val="num" w:pos="-2127"/>
          <w:tab w:val="left" w:pos="1134"/>
          <w:tab w:val="num" w:pos="1985"/>
        </w:tabs>
        <w:spacing w:before="240"/>
        <w:ind w:left="1134" w:hanging="425"/>
        <w:jc w:val="both"/>
        <w:rPr>
          <w:rFonts w:ascii="Arial" w:hAnsi="Arial"/>
          <w:sz w:val="24"/>
        </w:rPr>
      </w:pPr>
      <w:r>
        <w:rPr>
          <w:rFonts w:ascii="Arial" w:hAnsi="Arial"/>
          <w:sz w:val="24"/>
        </w:rPr>
        <w:lastRenderedPageBreak/>
        <w:t>Empresa declarada inidônea por órgão ou entidade da Administração Pública, direta ou indireta, federal, estadual, municipal ou do Distrito Federal;</w:t>
      </w:r>
    </w:p>
    <w:p w:rsidR="00FB319C" w:rsidRDefault="00FB319C" w:rsidP="000254BA">
      <w:pPr>
        <w:numPr>
          <w:ilvl w:val="0"/>
          <w:numId w:val="10"/>
        </w:numPr>
        <w:tabs>
          <w:tab w:val="clear" w:pos="1069"/>
          <w:tab w:val="num" w:pos="-2127"/>
          <w:tab w:val="left" w:pos="1134"/>
          <w:tab w:val="num" w:pos="1985"/>
        </w:tabs>
        <w:spacing w:before="240"/>
        <w:ind w:left="1134" w:hanging="425"/>
        <w:jc w:val="both"/>
        <w:rPr>
          <w:rFonts w:ascii="Arial" w:hAnsi="Arial"/>
          <w:sz w:val="24"/>
        </w:rPr>
      </w:pPr>
      <w:r>
        <w:rPr>
          <w:rFonts w:ascii="Arial" w:hAnsi="Arial"/>
          <w:sz w:val="24"/>
        </w:rPr>
        <w:t>Empresa suspensa de licitar ou contratar com a CODEVASF;</w:t>
      </w:r>
    </w:p>
    <w:p w:rsidR="00FB319C" w:rsidRDefault="00FB319C" w:rsidP="000254BA">
      <w:pPr>
        <w:numPr>
          <w:ilvl w:val="0"/>
          <w:numId w:val="10"/>
        </w:numPr>
        <w:tabs>
          <w:tab w:val="clear" w:pos="1069"/>
          <w:tab w:val="num" w:pos="-2127"/>
          <w:tab w:val="left" w:pos="1134"/>
          <w:tab w:val="num" w:pos="1985"/>
        </w:tabs>
        <w:spacing w:before="240"/>
        <w:ind w:left="1134" w:hanging="425"/>
        <w:jc w:val="both"/>
        <w:rPr>
          <w:rFonts w:ascii="Arial" w:hAnsi="Arial"/>
          <w:sz w:val="24"/>
        </w:rPr>
      </w:pPr>
      <w:r>
        <w:rPr>
          <w:rFonts w:ascii="Arial" w:hAnsi="Arial"/>
          <w:sz w:val="24"/>
        </w:rPr>
        <w:t>Empresa em processo de recuperação judicial ou extrajudicial ou em processo de falência, sob concurso de credores, em dissolução ou em liquidação.</w:t>
      </w:r>
    </w:p>
    <w:p w:rsidR="0018533A" w:rsidRDefault="0018533A" w:rsidP="000254BA">
      <w:pPr>
        <w:numPr>
          <w:ilvl w:val="0"/>
          <w:numId w:val="10"/>
        </w:numPr>
        <w:tabs>
          <w:tab w:val="clear" w:pos="1069"/>
          <w:tab w:val="num" w:pos="-2127"/>
          <w:tab w:val="left" w:pos="1134"/>
          <w:tab w:val="num" w:pos="1985"/>
        </w:tabs>
        <w:spacing w:before="240"/>
        <w:ind w:left="1134" w:hanging="425"/>
        <w:jc w:val="both"/>
        <w:rPr>
          <w:rFonts w:ascii="Arial" w:hAnsi="Arial"/>
          <w:sz w:val="24"/>
        </w:rPr>
      </w:pPr>
      <w:r w:rsidRPr="0018533A">
        <w:rPr>
          <w:rFonts w:ascii="Arial" w:hAnsi="Arial"/>
          <w:sz w:val="24"/>
        </w:rPr>
        <w:t>Empresas estrangeiras que não estejam autorizadas a operar no País</w:t>
      </w:r>
    </w:p>
    <w:p w:rsidR="00FB319C" w:rsidRDefault="00FB319C" w:rsidP="000254BA">
      <w:pPr>
        <w:pStyle w:val="SubItem"/>
        <w:ind w:left="709" w:hanging="709"/>
        <w:jc w:val="both"/>
      </w:pPr>
      <w:r>
        <w:t xml:space="preserve">Cada licitante apresentar-se-á com apenas um representante que, devidamente munido de documento hábil, será o único a intervir nas fases do </w:t>
      </w:r>
      <w:r w:rsidRPr="0086778B">
        <w:rPr>
          <w:rFonts w:cs="Arial"/>
          <w:szCs w:val="24"/>
        </w:rPr>
        <w:t>procedimento</w:t>
      </w:r>
      <w:r>
        <w:t xml:space="preserve"> licitatório, respondendo assim, para todos os efeitos, por sua representada, devendo, ainda, no ato da entrega dos envelopes, identificar-se, exibindo a carteira de identidade ou outro documento legal que bem o identifique.</w:t>
      </w:r>
    </w:p>
    <w:p w:rsidR="00FB319C" w:rsidRDefault="00FB319C" w:rsidP="00DF2F62">
      <w:pPr>
        <w:pStyle w:val="SubItem"/>
        <w:numPr>
          <w:ilvl w:val="2"/>
          <w:numId w:val="2"/>
        </w:numPr>
        <w:tabs>
          <w:tab w:val="num" w:pos="709"/>
          <w:tab w:val="num" w:pos="9356"/>
        </w:tabs>
        <w:ind w:left="851" w:hanging="851"/>
        <w:jc w:val="both"/>
      </w:pPr>
      <w:r>
        <w:t>Por documento hábil, entende-se:</w:t>
      </w:r>
    </w:p>
    <w:p w:rsidR="00FB319C" w:rsidRDefault="00FB319C" w:rsidP="00DF2F62">
      <w:pPr>
        <w:numPr>
          <w:ilvl w:val="0"/>
          <w:numId w:val="6"/>
        </w:numPr>
        <w:tabs>
          <w:tab w:val="clear" w:pos="644"/>
          <w:tab w:val="num" w:pos="851"/>
        </w:tabs>
        <w:spacing w:before="240"/>
        <w:ind w:left="851" w:hanging="284"/>
        <w:jc w:val="both"/>
        <w:rPr>
          <w:rFonts w:ascii="Arial" w:hAnsi="Arial"/>
          <w:sz w:val="24"/>
        </w:rPr>
      </w:pPr>
      <w:r>
        <w:rPr>
          <w:rFonts w:ascii="Arial" w:hAnsi="Arial"/>
          <w:sz w:val="24"/>
        </w:rPr>
        <w:t>Habilitação do representante mediante procuração para participar de licitação, acompanhada de cópia do ato de investidura do outorgante, no qual declare expressamente, ter poderes para a devida outorga.</w:t>
      </w:r>
    </w:p>
    <w:p w:rsidR="00FB319C" w:rsidRDefault="00FB319C" w:rsidP="00DF2F62">
      <w:pPr>
        <w:numPr>
          <w:ilvl w:val="0"/>
          <w:numId w:val="6"/>
        </w:numPr>
        <w:tabs>
          <w:tab w:val="clear" w:pos="644"/>
          <w:tab w:val="num" w:pos="851"/>
        </w:tabs>
        <w:spacing w:before="240"/>
        <w:ind w:left="851" w:hanging="284"/>
        <w:jc w:val="both"/>
        <w:rPr>
          <w:rFonts w:ascii="Arial" w:hAnsi="Arial"/>
          <w:sz w:val="24"/>
        </w:rPr>
      </w:pPr>
      <w:r>
        <w:rPr>
          <w:rFonts w:ascii="Arial" w:hAnsi="Arial"/>
          <w:sz w:val="24"/>
        </w:rPr>
        <w:t>Caso seja titular da empresa, apresentar documento que comprove sua capacidade para representá-la.</w:t>
      </w:r>
    </w:p>
    <w:p w:rsidR="00FB319C" w:rsidRDefault="00FB319C" w:rsidP="00DF2F62">
      <w:pPr>
        <w:pStyle w:val="SubItem"/>
        <w:numPr>
          <w:ilvl w:val="2"/>
          <w:numId w:val="2"/>
        </w:numPr>
        <w:tabs>
          <w:tab w:val="num" w:pos="709"/>
          <w:tab w:val="num" w:pos="9356"/>
        </w:tabs>
        <w:ind w:left="709"/>
        <w:jc w:val="both"/>
      </w:pPr>
      <w:r>
        <w:t>A não apresentação do documento de credenciamento não inabilita o licitante, mas impedirá o representante de se manifestar, impugnar e responder pela mesma.</w:t>
      </w:r>
    </w:p>
    <w:p w:rsidR="00FB319C" w:rsidRDefault="00FB319C" w:rsidP="00DF2F62">
      <w:pPr>
        <w:pStyle w:val="SubItem"/>
        <w:numPr>
          <w:ilvl w:val="2"/>
          <w:numId w:val="2"/>
        </w:numPr>
        <w:tabs>
          <w:tab w:val="num" w:pos="709"/>
          <w:tab w:val="num" w:pos="9356"/>
        </w:tabs>
        <w:ind w:left="709"/>
        <w:jc w:val="both"/>
      </w:pPr>
      <w:r>
        <w:t>O credenciado ou procurador não poderá representar mais de uma licitante, ficando expresso e ajustado que a inobservância desta exigência implicará na desclassificação automática das respectivas propostas.</w:t>
      </w:r>
    </w:p>
    <w:p w:rsidR="00FB319C" w:rsidRDefault="00FB319C" w:rsidP="000254BA">
      <w:pPr>
        <w:pStyle w:val="SubItem"/>
        <w:tabs>
          <w:tab w:val="left" w:pos="709"/>
          <w:tab w:val="num" w:pos="9356"/>
        </w:tabs>
        <w:ind w:left="709" w:hanging="709"/>
        <w:jc w:val="both"/>
      </w:pPr>
      <w:r>
        <w:t>A participação na licitação implica aceitação integral do ato convocatório, bem como na observância dos regulamentos e normas administrativas e técnicas aplicáveis, observando-se o disposto nos subitens 5.3, 5.4 e 5.5 deste Edital.</w:t>
      </w:r>
    </w:p>
    <w:p w:rsidR="004831E8" w:rsidRDefault="004831E8" w:rsidP="00F25A8C">
      <w:pPr>
        <w:pStyle w:val="Item"/>
        <w:tabs>
          <w:tab w:val="clear" w:pos="1560"/>
          <w:tab w:val="num" w:pos="426"/>
        </w:tabs>
        <w:spacing w:before="240"/>
        <w:ind w:left="426" w:hanging="426"/>
        <w:jc w:val="both"/>
        <w:rPr>
          <w:u w:val="none"/>
        </w:rPr>
      </w:pPr>
      <w:r>
        <w:rPr>
          <w:u w:val="none"/>
        </w:rPr>
        <w:t>INTERPRETAÇÃO E ESCLARECIMENTOS</w:t>
      </w:r>
    </w:p>
    <w:p w:rsidR="004831E8" w:rsidRDefault="004831E8" w:rsidP="007C080D">
      <w:pPr>
        <w:pStyle w:val="SubItem"/>
        <w:tabs>
          <w:tab w:val="num" w:pos="567"/>
          <w:tab w:val="num" w:pos="1701"/>
        </w:tabs>
        <w:ind w:left="567"/>
        <w:jc w:val="both"/>
      </w:pPr>
      <w:r>
        <w:t xml:space="preserve">A licitante deverá, além das informações específicas requeridas pela CODEVASF, adicionar quaisquer outras que julgar necessárias. Somente serão aceitas normas conhecidas que assegurem uma qualidade igual ou superior à indicada </w:t>
      </w:r>
      <w:r w:rsidR="0090449A">
        <w:t>n</w:t>
      </w:r>
      <w:r>
        <w:t>este Edital</w:t>
      </w:r>
      <w:r w:rsidR="0090449A">
        <w:t xml:space="preserve"> e seus anexos</w:t>
      </w:r>
      <w:r>
        <w:t>.</w:t>
      </w:r>
    </w:p>
    <w:p w:rsidR="004831E8" w:rsidRDefault="004831E8" w:rsidP="007C080D">
      <w:pPr>
        <w:pStyle w:val="SubItem"/>
        <w:tabs>
          <w:tab w:val="num" w:pos="567"/>
          <w:tab w:val="num" w:pos="1701"/>
        </w:tabs>
        <w:ind w:left="567"/>
        <w:jc w:val="both"/>
      </w:pPr>
      <w:r>
        <w:t xml:space="preserve">As licitantes deverão estudar minuciosa e cuidadosamente a documentação, informando-se de todas as circunstâncias e detalhes que possam de algum modo afetar a execução dos </w:t>
      </w:r>
      <w:r w:rsidR="005135DA">
        <w:t>serviços</w:t>
      </w:r>
      <w:r>
        <w:t>, seus custos e prazos de execução.</w:t>
      </w:r>
    </w:p>
    <w:p w:rsidR="004831E8" w:rsidRDefault="002260B6" w:rsidP="007C080D">
      <w:pPr>
        <w:pStyle w:val="SubItem"/>
        <w:tabs>
          <w:tab w:val="num" w:pos="567"/>
          <w:tab w:val="num" w:pos="1701"/>
        </w:tabs>
        <w:ind w:left="567"/>
        <w:jc w:val="both"/>
      </w:pPr>
      <w:r>
        <w:lastRenderedPageBreak/>
        <w:t>Quaisquer dúvidas de caráter técnico, formal ou legal, na interpret</w:t>
      </w:r>
      <w:r w:rsidR="00A5440F">
        <w:t>ação deste Edital e seus anexos</w:t>
      </w:r>
      <w:r>
        <w:t xml:space="preserve"> serão </w:t>
      </w:r>
      <w:r w:rsidR="000228D3">
        <w:t>dirimidas</w:t>
      </w:r>
      <w:r>
        <w:t xml:space="preserve"> pela Secretaria de Licitações, </w:t>
      </w:r>
      <w:r w:rsidR="00D051F9">
        <w:t>Bloco II</w:t>
      </w:r>
      <w:r w:rsidRPr="005843B3">
        <w:rPr>
          <w:rFonts w:cs="Arial"/>
        </w:rPr>
        <w:t xml:space="preserve"> d</w:t>
      </w:r>
      <w:r w:rsidR="00D051F9">
        <w:rPr>
          <w:rFonts w:cs="Arial"/>
        </w:rPr>
        <w:t>a</w:t>
      </w:r>
      <w:r w:rsidRPr="005843B3">
        <w:rPr>
          <w:rFonts w:cs="Arial"/>
        </w:rPr>
        <w:t xml:space="preserve"> CODEVASF</w:t>
      </w:r>
      <w:r w:rsidR="00D051F9">
        <w:rPr>
          <w:rFonts w:cs="Arial"/>
        </w:rPr>
        <w:t xml:space="preserve"> – 3ª SR</w:t>
      </w:r>
      <w:r w:rsidRPr="005843B3">
        <w:rPr>
          <w:rFonts w:cs="Arial"/>
        </w:rPr>
        <w:t xml:space="preserve">, </w:t>
      </w:r>
      <w:r w:rsidR="00D051F9" w:rsidRPr="00E808A6">
        <w:rPr>
          <w:rFonts w:cs="Arial"/>
          <w:szCs w:val="24"/>
        </w:rPr>
        <w:t xml:space="preserve">localizado à Rua Presidente Dutra, </w:t>
      </w:r>
      <w:r w:rsidR="00A4062F">
        <w:rPr>
          <w:rFonts w:cs="Arial"/>
          <w:szCs w:val="24"/>
        </w:rPr>
        <w:t>160 – Centro</w:t>
      </w:r>
      <w:r w:rsidR="00D051F9" w:rsidRPr="00E808A6">
        <w:rPr>
          <w:rFonts w:cs="Arial"/>
          <w:szCs w:val="24"/>
        </w:rPr>
        <w:t>–Petrolina-PE</w:t>
      </w:r>
      <w:r>
        <w:t xml:space="preserve">, através do FAX </w:t>
      </w:r>
      <w:r w:rsidR="00D051F9">
        <w:t>87</w:t>
      </w:r>
      <w:r>
        <w:t xml:space="preserve"> </w:t>
      </w:r>
      <w:r w:rsidR="00D051F9">
        <w:t>3866-7742</w:t>
      </w:r>
      <w:r>
        <w:t xml:space="preserve">, e-mail: </w:t>
      </w:r>
      <w:hyperlink r:id="rId19" w:history="1">
        <w:r w:rsidR="00E20A32" w:rsidRPr="00B630F4">
          <w:rPr>
            <w:rStyle w:val="Hyperlink"/>
          </w:rPr>
          <w:t>3sl@codevasf.gov.br</w:t>
        </w:r>
      </w:hyperlink>
      <w:r>
        <w:t xml:space="preserve"> ouvida a 3ª GR</w:t>
      </w:r>
      <w:r w:rsidR="00345CE5">
        <w:t>D</w:t>
      </w:r>
      <w:r w:rsidR="00C72518">
        <w:t>/U</w:t>
      </w:r>
      <w:r w:rsidR="005C1CFF">
        <w:t>E</w:t>
      </w:r>
      <w:r w:rsidR="00C72518">
        <w:t>P</w:t>
      </w:r>
      <w:r w:rsidR="008E6D64">
        <w:t xml:space="preserve"> e/ou Assessoria Jurídica, naquilo em que pertencer,</w:t>
      </w:r>
      <w:r>
        <w:t xml:space="preserve"> respeitado o prazo disposto no subitem </w:t>
      </w:r>
      <w:smartTag w:uri="urn:schemas-microsoft-com:office:smarttags" w:element="metricconverter">
        <w:smartTagPr>
          <w:attr w:name="ProductID" w:val="5.4 a"/>
        </w:smartTagPr>
        <w:r>
          <w:t>5.4 a</w:t>
        </w:r>
      </w:smartTag>
      <w:r>
        <w:t xml:space="preserve"> seguir descrito</w:t>
      </w:r>
      <w:r w:rsidR="004831E8">
        <w:t>.</w:t>
      </w:r>
    </w:p>
    <w:p w:rsidR="004831E8" w:rsidRDefault="00F31F14" w:rsidP="007C080D">
      <w:pPr>
        <w:pStyle w:val="SubItem"/>
        <w:tabs>
          <w:tab w:val="num" w:pos="567"/>
          <w:tab w:val="num" w:pos="1701"/>
        </w:tabs>
        <w:ind w:left="567"/>
        <w:jc w:val="both"/>
      </w:pPr>
      <w:r w:rsidRPr="003902AA">
        <w:rPr>
          <w:szCs w:val="24"/>
        </w:rPr>
        <w:t>Os pedidos de esclarecimentos como também apresentação de impugnação do Edital sobre quaisquer elementos somente serão atendidos quando solicitados por escrito até 0</w:t>
      </w:r>
      <w:r w:rsidR="00A01D0E">
        <w:rPr>
          <w:szCs w:val="24"/>
        </w:rPr>
        <w:t>5</w:t>
      </w:r>
      <w:r w:rsidRPr="003902AA">
        <w:rPr>
          <w:szCs w:val="24"/>
        </w:rPr>
        <w:t xml:space="preserve"> (</w:t>
      </w:r>
      <w:r w:rsidR="00A01D0E">
        <w:rPr>
          <w:szCs w:val="24"/>
        </w:rPr>
        <w:t>cinco</w:t>
      </w:r>
      <w:r w:rsidRPr="003902AA">
        <w:rPr>
          <w:szCs w:val="24"/>
        </w:rPr>
        <w:t>) dias úteis anteriores à data estabelecida para a abertura das propostas. As consultas formuladas fora deste prazo serão consideradas como não recebidas</w:t>
      </w:r>
      <w:r w:rsidR="004831E8">
        <w:t>.</w:t>
      </w:r>
    </w:p>
    <w:p w:rsidR="004831E8" w:rsidRDefault="004831E8" w:rsidP="007C080D">
      <w:pPr>
        <w:pStyle w:val="SubItem"/>
        <w:tabs>
          <w:tab w:val="left" w:pos="709"/>
          <w:tab w:val="num" w:pos="1560"/>
          <w:tab w:val="num" w:pos="1701"/>
        </w:tabs>
        <w:ind w:left="567"/>
        <w:jc w:val="both"/>
      </w:pPr>
      <w:r>
        <w:t xml:space="preserve">Analisando as consultas, a CODEVASF deverá esclarecê-las e, acatando-as, alterar ou adequar os elementos constantes do Edital e seus anexos, comunicando sua decisão, </w:t>
      </w:r>
      <w:r w:rsidR="00C72518">
        <w:t>por meio do site: www.codevasf.gov.br</w:t>
      </w:r>
      <w:r>
        <w:t>.</w:t>
      </w:r>
    </w:p>
    <w:p w:rsidR="004831E8" w:rsidRDefault="004831E8" w:rsidP="007C080D">
      <w:pPr>
        <w:pStyle w:val="SubItem"/>
        <w:tabs>
          <w:tab w:val="num" w:pos="1560"/>
        </w:tabs>
        <w:ind w:left="567"/>
        <w:jc w:val="both"/>
      </w:pPr>
      <w:r>
        <w:t>A apresentação da proposta tornará evidente que a licitante examinou minuciosamente toda a documentação deste Edital e seus anexos e que a encontrou correta. Evidenciará, também, que a licitante obteve da CODEVASF, satisfatoriamente, todas as informações e esclarecimentos solicitados, tudo resultando suficiente para a elaboração da proposta, logo implicando na aceitação plena de suas condições.</w:t>
      </w:r>
    </w:p>
    <w:p w:rsidR="004831E8" w:rsidRDefault="004831E8" w:rsidP="007C080D">
      <w:pPr>
        <w:pStyle w:val="SubItem"/>
        <w:tabs>
          <w:tab w:val="num" w:pos="1560"/>
        </w:tabs>
        <w:ind w:left="567"/>
        <w:jc w:val="both"/>
      </w:pPr>
      <w:r>
        <w:t>Fica entendido que a licitante te</w:t>
      </w:r>
      <w:r w:rsidR="00E7308B">
        <w:t>m</w:t>
      </w:r>
      <w:r>
        <w:t xml:space="preserve"> pleno conhecimento das condições locais onde serão executados os </w:t>
      </w:r>
      <w:r w:rsidR="001B52A3">
        <w:t>s</w:t>
      </w:r>
      <w:r w:rsidR="005135DA">
        <w:t>erviços</w:t>
      </w:r>
      <w:r>
        <w:t xml:space="preserve"> e teve solucionadas todas as dúvidas, antes da data da apresentação das propostas.</w:t>
      </w:r>
    </w:p>
    <w:p w:rsidR="004831E8" w:rsidRDefault="004831E8" w:rsidP="00F25A8C">
      <w:pPr>
        <w:pStyle w:val="Item"/>
        <w:tabs>
          <w:tab w:val="num" w:pos="426"/>
        </w:tabs>
        <w:spacing w:before="240"/>
        <w:ind w:left="426" w:hanging="426"/>
        <w:jc w:val="both"/>
        <w:rPr>
          <w:u w:val="none"/>
        </w:rPr>
      </w:pPr>
      <w:r>
        <w:rPr>
          <w:u w:val="none"/>
        </w:rPr>
        <w:t>APRESENTAÇÃO DA DOCUMENTAÇÃO E PROPOSTA FINANCEIRA.</w:t>
      </w:r>
    </w:p>
    <w:p w:rsidR="004831E8" w:rsidRDefault="004831E8" w:rsidP="00394525">
      <w:pPr>
        <w:pStyle w:val="SubItem"/>
        <w:tabs>
          <w:tab w:val="num" w:pos="709"/>
        </w:tabs>
        <w:ind w:left="567"/>
        <w:jc w:val="both"/>
      </w:pPr>
      <w:r>
        <w:t xml:space="preserve">As licitantes deverão fazer entrega no dia, hora e local mencionados no “caput” deste Edital, </w:t>
      </w:r>
      <w:r w:rsidR="00B34D64">
        <w:t>de</w:t>
      </w:r>
      <w:r>
        <w:t xml:space="preserve"> dois envelopes, fechados e numerados, contendo, respectivamente, a “Documentação” – Invólucro nº 01</w:t>
      </w:r>
      <w:r w:rsidR="00D10F34">
        <w:t xml:space="preserve"> e a</w:t>
      </w:r>
      <w:r>
        <w:t xml:space="preserve"> “Proposta Financeira” – Invólucro nº 02, devidamente identificados, devendo constar ainda nos respectivos envelopes o nome e endereço da licitante, o número do edital e o objeto da licitação.</w:t>
      </w:r>
    </w:p>
    <w:p w:rsidR="004831E8" w:rsidRDefault="004831E8" w:rsidP="00394525">
      <w:pPr>
        <w:pStyle w:val="SubItem"/>
        <w:tabs>
          <w:tab w:val="num" w:pos="709"/>
        </w:tabs>
        <w:ind w:left="567"/>
        <w:jc w:val="both"/>
      </w:pPr>
      <w:r>
        <w:t>A “Documentação</w:t>
      </w:r>
      <w:r w:rsidR="00C51127">
        <w:t>” e a “Proposta Financeira” deverão estar impressas em papel timbrado da empresa, em língua portuguesa, salvo quanto a expressões técnicas de uso corrente, com clareza, sem emendas, entrelinhas, rasuras ou borrões que dificultem o entendimento, e deverão estar numeradas e rubricadas em todas as suas folhas e assinada na última pelo representante legal da empresa</w:t>
      </w:r>
      <w:r>
        <w:t>.</w:t>
      </w:r>
    </w:p>
    <w:p w:rsidR="00BB1640" w:rsidRDefault="00E97CBB" w:rsidP="00394525">
      <w:pPr>
        <w:pStyle w:val="SubItem"/>
        <w:numPr>
          <w:ilvl w:val="2"/>
          <w:numId w:val="2"/>
        </w:numPr>
        <w:tabs>
          <w:tab w:val="num" w:pos="709"/>
        </w:tabs>
        <w:ind w:left="709"/>
        <w:jc w:val="both"/>
        <w:rPr>
          <w:rFonts w:cs="Arial"/>
        </w:rPr>
      </w:pPr>
      <w:r w:rsidRPr="006C1994">
        <w:rPr>
          <w:szCs w:val="24"/>
        </w:rPr>
        <w:t xml:space="preserve">Os documentos serão apresentados na ordem indicada no presente </w:t>
      </w:r>
      <w:r w:rsidR="000B299E">
        <w:rPr>
          <w:szCs w:val="24"/>
        </w:rPr>
        <w:t>Edital</w:t>
      </w:r>
      <w:r w:rsidRPr="007C780B">
        <w:rPr>
          <w:szCs w:val="24"/>
        </w:rPr>
        <w:t>, numerados sequencialmente e rubricados em todas as suas folhas pelo representante legal da licitante ou seu procurador</w:t>
      </w:r>
      <w:r w:rsidR="00BB1640">
        <w:rPr>
          <w:rFonts w:cs="Arial"/>
        </w:rPr>
        <w:t>;</w:t>
      </w:r>
    </w:p>
    <w:p w:rsidR="00BB1640" w:rsidRDefault="00E97CBB" w:rsidP="00394525">
      <w:pPr>
        <w:pStyle w:val="SubItem"/>
        <w:numPr>
          <w:ilvl w:val="2"/>
          <w:numId w:val="2"/>
        </w:numPr>
        <w:tabs>
          <w:tab w:val="num" w:pos="709"/>
        </w:tabs>
        <w:ind w:left="709"/>
        <w:jc w:val="both"/>
        <w:rPr>
          <w:rFonts w:cs="Arial"/>
        </w:rPr>
      </w:pPr>
      <w:r w:rsidRPr="007C780B">
        <w:rPr>
          <w:szCs w:val="24"/>
        </w:rPr>
        <w:lastRenderedPageBreak/>
        <w:t>Os documentos deverão ser apresentados em original, por qualquer processo de cópia autenticada por cartório competente ou por servidor da Secretaria de Licitações, na Sede da CODEVASF, ou ainda publicação em órgão da imprensa oficial</w:t>
      </w:r>
      <w:r w:rsidR="00BB1640">
        <w:rPr>
          <w:rFonts w:cs="Arial"/>
        </w:rPr>
        <w:t>;</w:t>
      </w:r>
    </w:p>
    <w:p w:rsidR="00BB1640" w:rsidRDefault="00BB1640" w:rsidP="00394525">
      <w:pPr>
        <w:pStyle w:val="SubItem"/>
        <w:numPr>
          <w:ilvl w:val="2"/>
          <w:numId w:val="2"/>
        </w:numPr>
        <w:tabs>
          <w:tab w:val="num" w:pos="709"/>
        </w:tabs>
        <w:ind w:left="709"/>
        <w:jc w:val="both"/>
        <w:rPr>
          <w:rFonts w:cs="Arial"/>
        </w:rPr>
      </w:pPr>
      <w:r>
        <w:rPr>
          <w:rFonts w:cs="Arial"/>
        </w:rPr>
        <w:t>Em cada invólucro deverá ser apresentado um índice relacionando todos os documentos nele contidos;</w:t>
      </w:r>
    </w:p>
    <w:p w:rsidR="00BB1640" w:rsidRDefault="00BB1640" w:rsidP="00394525">
      <w:pPr>
        <w:pStyle w:val="SubItem"/>
        <w:numPr>
          <w:ilvl w:val="2"/>
          <w:numId w:val="2"/>
        </w:numPr>
        <w:tabs>
          <w:tab w:val="num" w:pos="709"/>
        </w:tabs>
        <w:ind w:left="709"/>
        <w:jc w:val="both"/>
        <w:rPr>
          <w:rFonts w:cs="Arial"/>
        </w:rPr>
      </w:pPr>
      <w:r>
        <w:rPr>
          <w:rFonts w:cs="Arial"/>
        </w:rPr>
        <w:t>Todos os documentos elaborados pelas licitantes (declarações, planilhas, etc.) deverão ser apresentados em papéis timbrados, próprios das empresas;</w:t>
      </w:r>
    </w:p>
    <w:p w:rsidR="00C51127" w:rsidRPr="00843247" w:rsidRDefault="00BB1640" w:rsidP="00394525">
      <w:pPr>
        <w:pStyle w:val="SubItem"/>
        <w:numPr>
          <w:ilvl w:val="2"/>
          <w:numId w:val="2"/>
        </w:numPr>
        <w:tabs>
          <w:tab w:val="num" w:pos="709"/>
        </w:tabs>
        <w:ind w:left="709"/>
        <w:jc w:val="both"/>
        <w:rPr>
          <w:rFonts w:cs="Arial"/>
        </w:rPr>
      </w:pPr>
      <w:r>
        <w:rPr>
          <w:rFonts w:cs="Arial"/>
        </w:rPr>
        <w:t>A licitante que deixar de orçar quais</w:t>
      </w:r>
      <w:r w:rsidR="005C1CFF">
        <w:rPr>
          <w:rFonts w:cs="Arial"/>
        </w:rPr>
        <w:t>quer itens da planilha de custo</w:t>
      </w:r>
      <w:r>
        <w:rPr>
          <w:rFonts w:cs="Arial"/>
        </w:rPr>
        <w:t xml:space="preserve"> </w:t>
      </w:r>
      <w:r w:rsidR="005C1CFF">
        <w:rPr>
          <w:rFonts w:cs="Arial"/>
        </w:rPr>
        <w:t>orçada pela Codevasf</w:t>
      </w:r>
      <w:r>
        <w:rPr>
          <w:rFonts w:cs="Arial"/>
        </w:rPr>
        <w:t>, será automaticamente desclassificada</w:t>
      </w:r>
      <w:r w:rsidR="00C51127" w:rsidRPr="00843247">
        <w:rPr>
          <w:rFonts w:cs="Arial"/>
        </w:rPr>
        <w:t>.</w:t>
      </w:r>
    </w:p>
    <w:p w:rsidR="004831E8" w:rsidRDefault="004831E8" w:rsidP="00394525">
      <w:pPr>
        <w:pStyle w:val="SubItem"/>
        <w:tabs>
          <w:tab w:val="num" w:pos="709"/>
        </w:tabs>
        <w:ind w:left="567"/>
        <w:jc w:val="both"/>
      </w:pPr>
      <w:r>
        <w:t xml:space="preserve">A proposta deverá contemplar todos os </w:t>
      </w:r>
      <w:r w:rsidR="00B34D64">
        <w:t>serviços</w:t>
      </w:r>
      <w:r>
        <w:t xml:space="preserve"> que compõem o objeto deste Edital, observando todas as descrições, características técnicas e demais recomendações constantes</w:t>
      </w:r>
      <w:r w:rsidR="00800DA1">
        <w:t xml:space="preserve"> dos Termos de Referência e</w:t>
      </w:r>
      <w:r>
        <w:t xml:space="preserve"> d</w:t>
      </w:r>
      <w:r w:rsidR="001C6751">
        <w:t>a</w:t>
      </w:r>
      <w:r>
        <w:t xml:space="preserve">s </w:t>
      </w:r>
      <w:r w:rsidR="001C6751">
        <w:t>Especificações Técnicas</w:t>
      </w:r>
      <w:r>
        <w:t xml:space="preserve">, Anexo </w:t>
      </w:r>
      <w:r w:rsidR="00C4277A">
        <w:t>I</w:t>
      </w:r>
      <w:r w:rsidR="00967F3A">
        <w:t>II</w:t>
      </w:r>
      <w:r>
        <w:t xml:space="preserve">, que </w:t>
      </w:r>
      <w:r w:rsidR="00800DA1">
        <w:t>são</w:t>
      </w:r>
      <w:r>
        <w:t xml:space="preserve"> integrante</w:t>
      </w:r>
      <w:r w:rsidR="00800DA1">
        <w:t>s</w:t>
      </w:r>
      <w:r>
        <w:t xml:space="preserve"> deste Edital. </w:t>
      </w:r>
      <w:r>
        <w:rPr>
          <w:b/>
        </w:rPr>
        <w:t xml:space="preserve">Não serão aceitas propostas que não apresentarem cotações para todos os </w:t>
      </w:r>
      <w:r w:rsidR="00B34D64">
        <w:rPr>
          <w:b/>
        </w:rPr>
        <w:t>serviços</w:t>
      </w:r>
      <w:r>
        <w:rPr>
          <w:b/>
        </w:rPr>
        <w:t xml:space="preserve"> solicitados</w:t>
      </w:r>
      <w:r>
        <w:t>.</w:t>
      </w:r>
    </w:p>
    <w:p w:rsidR="004831E8" w:rsidRDefault="004831E8" w:rsidP="00394525">
      <w:pPr>
        <w:pStyle w:val="SubItem"/>
        <w:tabs>
          <w:tab w:val="num" w:pos="709"/>
        </w:tabs>
        <w:ind w:left="567"/>
        <w:jc w:val="both"/>
        <w:rPr>
          <w:b/>
        </w:rPr>
      </w:pPr>
      <w:r>
        <w:rPr>
          <w:b/>
        </w:rPr>
        <w:t>DOCUMENTAÇÃO - INVOLUCRO Nº 01</w:t>
      </w:r>
    </w:p>
    <w:p w:rsidR="004831E8" w:rsidRDefault="004831E8" w:rsidP="00394525">
      <w:pPr>
        <w:pStyle w:val="TEXTO"/>
        <w:tabs>
          <w:tab w:val="clear" w:pos="993"/>
          <w:tab w:val="left" w:pos="1843"/>
        </w:tabs>
        <w:spacing w:before="240"/>
        <w:ind w:left="567"/>
        <w:rPr>
          <w:rFonts w:ascii="Arial" w:hAnsi="Arial"/>
        </w:rPr>
      </w:pPr>
      <w:r>
        <w:rPr>
          <w:rFonts w:ascii="Arial" w:hAnsi="Arial"/>
          <w:kern w:val="0"/>
        </w:rPr>
        <w:t>Em</w:t>
      </w:r>
      <w:r>
        <w:rPr>
          <w:rFonts w:ascii="Arial" w:hAnsi="Arial"/>
        </w:rPr>
        <w:t xml:space="preserve"> invólucro fechado, que receberá a denominação de </w:t>
      </w:r>
      <w:r>
        <w:rPr>
          <w:rFonts w:ascii="Arial" w:hAnsi="Arial"/>
          <w:b/>
        </w:rPr>
        <w:t>"Invólucro nº 01"</w:t>
      </w:r>
      <w:r>
        <w:rPr>
          <w:rFonts w:ascii="Arial" w:hAnsi="Arial"/>
        </w:rPr>
        <w:t xml:space="preserve">, será apresentada a </w:t>
      </w:r>
      <w:r>
        <w:rPr>
          <w:rFonts w:ascii="Arial" w:hAnsi="Arial"/>
          <w:b/>
        </w:rPr>
        <w:t>"Documentação"</w:t>
      </w:r>
      <w:r>
        <w:rPr>
          <w:rFonts w:ascii="Arial" w:hAnsi="Arial"/>
        </w:rPr>
        <w:t xml:space="preserve">, em 02 (duas) vias distintas, de igual teor, em volumes separados, devendo ser evidenciado na respectiva capa de cada volume as inscrições: </w:t>
      </w:r>
      <w:r>
        <w:rPr>
          <w:rFonts w:ascii="Arial" w:hAnsi="Arial"/>
          <w:b/>
        </w:rPr>
        <w:t>"ORIGINAL"</w:t>
      </w:r>
      <w:r>
        <w:rPr>
          <w:rFonts w:ascii="Arial" w:hAnsi="Arial"/>
        </w:rPr>
        <w:t xml:space="preserve"> e </w:t>
      </w:r>
      <w:r>
        <w:rPr>
          <w:rFonts w:ascii="Arial" w:hAnsi="Arial"/>
          <w:b/>
        </w:rPr>
        <w:t>"2ª VIA"</w:t>
      </w:r>
      <w:r>
        <w:rPr>
          <w:rFonts w:ascii="Arial" w:hAnsi="Arial"/>
        </w:rPr>
        <w:t xml:space="preserve"> e deverá conter os documentos abaixo relacionados</w:t>
      </w:r>
      <w:r w:rsidRPr="00815E89">
        <w:rPr>
          <w:rFonts w:ascii="Arial" w:hAnsi="Arial"/>
        </w:rPr>
        <w:t xml:space="preserve">, </w:t>
      </w:r>
      <w:r w:rsidR="00B6339D" w:rsidRPr="00815E89">
        <w:rPr>
          <w:rFonts w:ascii="Arial" w:hAnsi="Arial"/>
        </w:rPr>
        <w:t>cujos conteúdos deverão ser compatíveis com as especificações, sob pena de inabilitação</w:t>
      </w:r>
      <w:r w:rsidRPr="00815E89">
        <w:rPr>
          <w:rFonts w:ascii="Arial" w:hAnsi="Arial"/>
        </w:rPr>
        <w:t>.</w:t>
      </w:r>
    </w:p>
    <w:p w:rsidR="00AB2D67" w:rsidRDefault="00AB2D67" w:rsidP="00AD598B">
      <w:pPr>
        <w:pStyle w:val="SubItem"/>
        <w:tabs>
          <w:tab w:val="num" w:pos="709"/>
        </w:tabs>
        <w:ind w:left="567"/>
        <w:jc w:val="both"/>
        <w:rPr>
          <w:b/>
        </w:rPr>
      </w:pPr>
      <w:r>
        <w:rPr>
          <w:b/>
        </w:rPr>
        <w:t>DOCUMENTAÇÃO</w:t>
      </w:r>
    </w:p>
    <w:p w:rsidR="00AB2D67" w:rsidRDefault="00AB2D67" w:rsidP="00F25A8C">
      <w:pPr>
        <w:pStyle w:val="SubItem"/>
        <w:numPr>
          <w:ilvl w:val="2"/>
          <w:numId w:val="2"/>
        </w:numPr>
        <w:tabs>
          <w:tab w:val="num" w:pos="709"/>
        </w:tabs>
        <w:ind w:left="851" w:hanging="851"/>
        <w:jc w:val="both"/>
        <w:rPr>
          <w:b/>
        </w:rPr>
      </w:pPr>
      <w:r>
        <w:rPr>
          <w:b/>
        </w:rPr>
        <w:t>Habilitação Jurídica</w:t>
      </w:r>
    </w:p>
    <w:p w:rsidR="00AB2D67" w:rsidRDefault="00AB2D67" w:rsidP="00F25A8C">
      <w:pPr>
        <w:numPr>
          <w:ilvl w:val="0"/>
          <w:numId w:val="7"/>
        </w:numPr>
        <w:tabs>
          <w:tab w:val="clear" w:pos="1381"/>
          <w:tab w:val="left" w:pos="1134"/>
          <w:tab w:val="left" w:pos="9356"/>
        </w:tabs>
        <w:spacing w:before="240"/>
        <w:ind w:left="1134" w:hanging="425"/>
        <w:jc w:val="both"/>
        <w:rPr>
          <w:rFonts w:ascii="Arial" w:hAnsi="Arial"/>
          <w:sz w:val="24"/>
        </w:rPr>
      </w:pPr>
      <w:r>
        <w:rPr>
          <w:rFonts w:ascii="Arial" w:hAnsi="Arial"/>
          <w:sz w:val="24"/>
        </w:rPr>
        <w:t>Registro comercial, no caso de empresa individual;</w:t>
      </w:r>
    </w:p>
    <w:p w:rsidR="00AB2D67" w:rsidRDefault="00AB2D67" w:rsidP="00F25A8C">
      <w:pPr>
        <w:numPr>
          <w:ilvl w:val="0"/>
          <w:numId w:val="7"/>
        </w:numPr>
        <w:tabs>
          <w:tab w:val="clear" w:pos="1381"/>
          <w:tab w:val="left" w:pos="1134"/>
          <w:tab w:val="left" w:pos="9356"/>
        </w:tabs>
        <w:spacing w:before="240"/>
        <w:ind w:left="1134" w:hanging="425"/>
        <w:jc w:val="both"/>
        <w:rPr>
          <w:rFonts w:ascii="Arial" w:hAnsi="Arial"/>
          <w:sz w:val="24"/>
        </w:rPr>
      </w:pPr>
      <w:r>
        <w:rPr>
          <w:rFonts w:ascii="Arial" w:hAnsi="Arial"/>
          <w:sz w:val="24"/>
        </w:rPr>
        <w:t>Ato constitutivo, estatuto ou contrato social em vigor, devidamente registrado, em se tratando de sociedades comerciais, e, no caso de sociedades por ações, acompanhado de documentos de eleição de seus administradores;</w:t>
      </w:r>
    </w:p>
    <w:p w:rsidR="00AB2D67" w:rsidRDefault="00AB2D67" w:rsidP="00F25A8C">
      <w:pPr>
        <w:numPr>
          <w:ilvl w:val="0"/>
          <w:numId w:val="7"/>
        </w:numPr>
        <w:tabs>
          <w:tab w:val="clear" w:pos="1381"/>
          <w:tab w:val="left" w:pos="1134"/>
          <w:tab w:val="left" w:pos="9356"/>
        </w:tabs>
        <w:spacing w:before="240"/>
        <w:ind w:left="1134" w:hanging="425"/>
        <w:jc w:val="both"/>
        <w:rPr>
          <w:rFonts w:ascii="Arial" w:hAnsi="Arial"/>
          <w:sz w:val="24"/>
        </w:rPr>
      </w:pPr>
      <w:r>
        <w:rPr>
          <w:rFonts w:ascii="Arial" w:hAnsi="Arial"/>
          <w:sz w:val="24"/>
        </w:rPr>
        <w:t>Inscrição do ato constitutivo, no caso de sociedades civis, acompanhada de prova de diretoria em exercício;</w:t>
      </w:r>
    </w:p>
    <w:p w:rsidR="00AB2D67" w:rsidRDefault="00AB2D67" w:rsidP="00F25A8C">
      <w:pPr>
        <w:numPr>
          <w:ilvl w:val="0"/>
          <w:numId w:val="7"/>
        </w:numPr>
        <w:tabs>
          <w:tab w:val="clear" w:pos="1381"/>
          <w:tab w:val="left" w:pos="1134"/>
          <w:tab w:val="left" w:pos="9356"/>
        </w:tabs>
        <w:spacing w:before="240"/>
        <w:ind w:left="1134" w:hanging="425"/>
        <w:jc w:val="both"/>
        <w:rPr>
          <w:rFonts w:ascii="Arial" w:hAnsi="Arial"/>
          <w:sz w:val="24"/>
        </w:rPr>
      </w:pPr>
      <w:r>
        <w:rPr>
          <w:rFonts w:ascii="Arial" w:hAnsi="Arial"/>
          <w:sz w:val="24"/>
        </w:rPr>
        <w:t>Decreto de autorização, em se tratando de empresa ou sociedade estrangeira em funcionamento no país, e ato do registro de autorização para funcionamento expedido pelo órgão competente, quando a atividade assim o exigir;</w:t>
      </w:r>
    </w:p>
    <w:p w:rsidR="00D6132F" w:rsidRDefault="00D6132F" w:rsidP="00F25A8C">
      <w:pPr>
        <w:numPr>
          <w:ilvl w:val="0"/>
          <w:numId w:val="7"/>
        </w:numPr>
        <w:tabs>
          <w:tab w:val="clear" w:pos="1381"/>
          <w:tab w:val="left" w:pos="1134"/>
          <w:tab w:val="left" w:pos="9356"/>
        </w:tabs>
        <w:spacing w:before="240"/>
        <w:ind w:left="1134" w:hanging="425"/>
        <w:jc w:val="both"/>
        <w:rPr>
          <w:rFonts w:ascii="Arial" w:hAnsi="Arial"/>
          <w:sz w:val="24"/>
        </w:rPr>
      </w:pPr>
      <w:r w:rsidRPr="00D6132F">
        <w:rPr>
          <w:rFonts w:ascii="Arial" w:hAnsi="Arial"/>
          <w:sz w:val="24"/>
        </w:rPr>
        <w:lastRenderedPageBreak/>
        <w:t>Cópia do CRC – Certificado de Registro Cadastral, expedido por Órgão da Administração Pública ou SICAF – Sistema de Cadastramento Unificado de Fornecedores.</w:t>
      </w:r>
    </w:p>
    <w:p w:rsidR="00AB2D67" w:rsidRDefault="00AB2D67" w:rsidP="00F25A8C">
      <w:pPr>
        <w:numPr>
          <w:ilvl w:val="0"/>
          <w:numId w:val="7"/>
        </w:numPr>
        <w:tabs>
          <w:tab w:val="clear" w:pos="1381"/>
          <w:tab w:val="left" w:pos="1134"/>
          <w:tab w:val="left" w:pos="9356"/>
        </w:tabs>
        <w:spacing w:before="240"/>
        <w:ind w:left="1134" w:hanging="425"/>
        <w:jc w:val="both"/>
        <w:rPr>
          <w:rFonts w:ascii="Arial" w:hAnsi="Arial"/>
          <w:sz w:val="24"/>
        </w:rPr>
      </w:pPr>
      <w:r>
        <w:rPr>
          <w:rFonts w:ascii="Arial" w:hAnsi="Arial"/>
          <w:sz w:val="24"/>
        </w:rPr>
        <w:t>Declaração da inexistência de fato superveniente à expedição do CRC ou SICAF que impeça a sua habilitação, prevista no § 2º do Art. 32 da Lei nº 8.666/93 e declaração da licitante de que não tenha sido declarada inidônea por qualquer Órgão ou Entidade da Administração Pública, e que não está impedida de licitar ou contratar com a CODEVASF, bem como de que cumpre o disposto no inciso XXXIII, do Art. 7º da Constituição Federal;</w:t>
      </w:r>
    </w:p>
    <w:p w:rsidR="00697C07" w:rsidRDefault="00697C07" w:rsidP="00F25A8C">
      <w:pPr>
        <w:numPr>
          <w:ilvl w:val="0"/>
          <w:numId w:val="7"/>
        </w:numPr>
        <w:tabs>
          <w:tab w:val="clear" w:pos="1381"/>
          <w:tab w:val="left" w:pos="1134"/>
          <w:tab w:val="left" w:pos="9356"/>
        </w:tabs>
        <w:spacing w:before="240"/>
        <w:ind w:left="1134" w:hanging="425"/>
        <w:jc w:val="both"/>
        <w:rPr>
          <w:rFonts w:ascii="Arial" w:hAnsi="Arial"/>
          <w:sz w:val="24"/>
        </w:rPr>
      </w:pPr>
      <w:r w:rsidRPr="00697C07">
        <w:rPr>
          <w:rFonts w:ascii="Arial" w:hAnsi="Arial"/>
          <w:sz w:val="24"/>
        </w:rPr>
        <w:t xml:space="preserve">Certidão, </w:t>
      </w:r>
      <w:r w:rsidRPr="00697C07">
        <w:rPr>
          <w:rFonts w:ascii="Arial" w:hAnsi="Arial"/>
          <w:b/>
          <w:sz w:val="24"/>
        </w:rPr>
        <w:t xml:space="preserve">exigida </w:t>
      </w:r>
      <w:r w:rsidR="001B52A3">
        <w:rPr>
          <w:rFonts w:ascii="Arial" w:hAnsi="Arial"/>
          <w:b/>
          <w:sz w:val="24"/>
        </w:rPr>
        <w:t>das</w:t>
      </w:r>
      <w:r w:rsidRPr="00697C07">
        <w:rPr>
          <w:rFonts w:ascii="Arial" w:hAnsi="Arial"/>
          <w:b/>
          <w:sz w:val="24"/>
        </w:rPr>
        <w:t xml:space="preserve"> microempresas e empresas de pequeno porte</w:t>
      </w:r>
      <w:r w:rsidRPr="00697C07">
        <w:rPr>
          <w:rFonts w:ascii="Arial" w:hAnsi="Arial"/>
          <w:sz w:val="24"/>
        </w:rPr>
        <w:t>, expedida pela Junta Comercial, comprobatória de que a licitante é Microempresa ou Empresa de Pequeno Porte, com condição para usufruir do tratamento diferenciado conferido pela Lei Complementar nº 123/2006 ou apresentação de documento comprobatório da inscrição no Regime Especial Unificado de Arrecadação de Tributos e Contribuições Simples-Nacio</w:t>
      </w:r>
      <w:r w:rsidR="00000FD9">
        <w:rPr>
          <w:rFonts w:ascii="Arial" w:hAnsi="Arial"/>
          <w:sz w:val="24"/>
        </w:rPr>
        <w:t>n</w:t>
      </w:r>
      <w:r w:rsidRPr="00697C07">
        <w:rPr>
          <w:rFonts w:ascii="Arial" w:hAnsi="Arial"/>
          <w:sz w:val="24"/>
        </w:rPr>
        <w:t>al.</w:t>
      </w:r>
    </w:p>
    <w:p w:rsidR="00AB2D67" w:rsidRDefault="00AB2D67" w:rsidP="00F25A8C">
      <w:pPr>
        <w:pStyle w:val="SubItem"/>
        <w:numPr>
          <w:ilvl w:val="2"/>
          <w:numId w:val="2"/>
        </w:numPr>
        <w:tabs>
          <w:tab w:val="num" w:pos="709"/>
          <w:tab w:val="num" w:pos="9356"/>
        </w:tabs>
        <w:ind w:left="709"/>
        <w:jc w:val="both"/>
        <w:rPr>
          <w:b/>
        </w:rPr>
      </w:pPr>
      <w:r>
        <w:rPr>
          <w:b/>
        </w:rPr>
        <w:t>Regularidade Fiscal</w:t>
      </w:r>
    </w:p>
    <w:p w:rsidR="00AB2D67" w:rsidRDefault="00AB2D67" w:rsidP="0052305B">
      <w:pPr>
        <w:numPr>
          <w:ilvl w:val="0"/>
          <w:numId w:val="8"/>
        </w:numPr>
        <w:tabs>
          <w:tab w:val="clear" w:pos="1381"/>
          <w:tab w:val="left" w:pos="1134"/>
        </w:tabs>
        <w:spacing w:before="240"/>
        <w:ind w:left="1134" w:hanging="425"/>
        <w:jc w:val="both"/>
        <w:rPr>
          <w:rFonts w:ascii="Arial" w:hAnsi="Arial"/>
          <w:sz w:val="24"/>
        </w:rPr>
      </w:pPr>
      <w:r>
        <w:rPr>
          <w:rFonts w:ascii="Arial" w:hAnsi="Arial"/>
          <w:sz w:val="24"/>
        </w:rPr>
        <w:t>Prova de inscrição no Cadastro Nacional de Pessoa Jurídica do Ministério da Fazenda – CNPJ;</w:t>
      </w:r>
    </w:p>
    <w:p w:rsidR="00AB2D67" w:rsidRDefault="00AB2D67" w:rsidP="0052305B">
      <w:pPr>
        <w:numPr>
          <w:ilvl w:val="0"/>
          <w:numId w:val="8"/>
        </w:numPr>
        <w:tabs>
          <w:tab w:val="clear" w:pos="1381"/>
          <w:tab w:val="left" w:pos="1134"/>
        </w:tabs>
        <w:spacing w:before="240"/>
        <w:ind w:left="1134" w:hanging="425"/>
        <w:jc w:val="both"/>
        <w:rPr>
          <w:rFonts w:ascii="Arial" w:hAnsi="Arial"/>
          <w:sz w:val="24"/>
        </w:rPr>
      </w:pPr>
      <w:r>
        <w:rPr>
          <w:rFonts w:ascii="Arial" w:hAnsi="Arial"/>
          <w:sz w:val="24"/>
        </w:rPr>
        <w:t>Prova de inscrição no cadastro de contribuintes estadual e municipal, se houver, relativ</w:t>
      </w:r>
      <w:r w:rsidR="001B52A3">
        <w:rPr>
          <w:rFonts w:ascii="Arial" w:hAnsi="Arial"/>
          <w:sz w:val="24"/>
        </w:rPr>
        <w:t>a</w:t>
      </w:r>
      <w:r>
        <w:rPr>
          <w:rFonts w:ascii="Arial" w:hAnsi="Arial"/>
          <w:sz w:val="24"/>
        </w:rPr>
        <w:t xml:space="preserve"> ao domicílio ou sede do licitante, pertinente a seu ramo de atividade e compatível com o objetivo contratual;</w:t>
      </w:r>
    </w:p>
    <w:p w:rsidR="00AB2D67" w:rsidRDefault="00AB2D67" w:rsidP="0052305B">
      <w:pPr>
        <w:numPr>
          <w:ilvl w:val="0"/>
          <w:numId w:val="8"/>
        </w:numPr>
        <w:tabs>
          <w:tab w:val="clear" w:pos="1381"/>
          <w:tab w:val="left" w:pos="1134"/>
        </w:tabs>
        <w:spacing w:before="240"/>
        <w:ind w:left="1134" w:hanging="425"/>
        <w:jc w:val="both"/>
        <w:rPr>
          <w:rFonts w:ascii="Arial" w:hAnsi="Arial"/>
          <w:sz w:val="24"/>
        </w:rPr>
      </w:pPr>
      <w:r>
        <w:rPr>
          <w:rFonts w:ascii="Arial" w:hAnsi="Arial"/>
          <w:sz w:val="24"/>
        </w:rPr>
        <w:t>Prova de regularidade para com as Fazendas Federal, Estadual e Municipal do domicílio ou sede do licitante, ou outra equivalente na forma da lei. A prova de quitação com a Fazenda Federal deverá ser acompanhada da Certidão quanto à Dívida Ativa da União, com validade em vigor;</w:t>
      </w:r>
    </w:p>
    <w:p w:rsidR="00AB2D67" w:rsidRDefault="00AB2D67" w:rsidP="0052305B">
      <w:pPr>
        <w:numPr>
          <w:ilvl w:val="0"/>
          <w:numId w:val="8"/>
        </w:numPr>
        <w:tabs>
          <w:tab w:val="clear" w:pos="1381"/>
          <w:tab w:val="left" w:pos="1134"/>
        </w:tabs>
        <w:spacing w:before="240"/>
        <w:ind w:left="1134" w:hanging="425"/>
        <w:jc w:val="both"/>
        <w:rPr>
          <w:rFonts w:ascii="Arial" w:hAnsi="Arial"/>
          <w:sz w:val="24"/>
        </w:rPr>
      </w:pPr>
      <w:r>
        <w:rPr>
          <w:rFonts w:ascii="Arial" w:hAnsi="Arial"/>
          <w:sz w:val="24"/>
        </w:rPr>
        <w:t>Prova de regularidade relativa à Seguridade Social, demonstrando o cumprimento dos encargos sociais instituídos por lei, mediante Certidão Negativa de Débitos com a Previdência Social - (CND), com validade em vigor;</w:t>
      </w:r>
    </w:p>
    <w:p w:rsidR="00AB2D67" w:rsidRDefault="00AB2D67" w:rsidP="0052305B">
      <w:pPr>
        <w:numPr>
          <w:ilvl w:val="0"/>
          <w:numId w:val="8"/>
        </w:numPr>
        <w:tabs>
          <w:tab w:val="clear" w:pos="1381"/>
          <w:tab w:val="left" w:pos="1134"/>
        </w:tabs>
        <w:spacing w:before="240"/>
        <w:ind w:left="1134" w:hanging="425"/>
        <w:jc w:val="both"/>
        <w:rPr>
          <w:rFonts w:ascii="Arial" w:hAnsi="Arial"/>
          <w:sz w:val="24"/>
        </w:rPr>
      </w:pPr>
      <w:r>
        <w:rPr>
          <w:rFonts w:ascii="Arial" w:hAnsi="Arial"/>
          <w:sz w:val="24"/>
        </w:rPr>
        <w:t>Prova de situação regular perante o Fundo de Garantia do Tempo de Serviço - FGTS, emitida pela Caixa Econômica Federal, com validade em vigor;</w:t>
      </w:r>
    </w:p>
    <w:p w:rsidR="00786661" w:rsidRDefault="005D2992" w:rsidP="0052305B">
      <w:pPr>
        <w:numPr>
          <w:ilvl w:val="0"/>
          <w:numId w:val="8"/>
        </w:numPr>
        <w:tabs>
          <w:tab w:val="clear" w:pos="1381"/>
          <w:tab w:val="left" w:pos="1134"/>
        </w:tabs>
        <w:spacing w:before="240"/>
        <w:ind w:left="1134" w:hanging="425"/>
        <w:jc w:val="both"/>
        <w:rPr>
          <w:rFonts w:ascii="Arial" w:hAnsi="Arial"/>
          <w:sz w:val="24"/>
        </w:rPr>
      </w:pPr>
      <w:r>
        <w:rPr>
          <w:rFonts w:ascii="Arial" w:hAnsi="Arial"/>
          <w:sz w:val="24"/>
        </w:rPr>
        <w:t>Prova de inexistência de débitos inadimplidos perante a Justiça do Trabalho, mediante a apresentação de Certidão Negativa de Débitos Trabalhistas – (CNDT), com validade em vigor.</w:t>
      </w:r>
    </w:p>
    <w:p w:rsidR="00AB2D67" w:rsidRDefault="00AB2D67" w:rsidP="00DF2F62">
      <w:pPr>
        <w:pStyle w:val="SubItem"/>
        <w:numPr>
          <w:ilvl w:val="3"/>
          <w:numId w:val="2"/>
        </w:numPr>
        <w:tabs>
          <w:tab w:val="num" w:pos="851"/>
        </w:tabs>
        <w:ind w:left="851"/>
        <w:jc w:val="both"/>
      </w:pPr>
      <w:r>
        <w:t>A validade das certidões referidas nas alíneas "a" a "</w:t>
      </w:r>
      <w:r w:rsidR="007E1213">
        <w:t>e</w:t>
      </w:r>
      <w:r>
        <w:t>" do subitem 6.</w:t>
      </w:r>
      <w:r w:rsidR="005F311F">
        <w:t>6</w:t>
      </w:r>
      <w:r>
        <w:t xml:space="preserve">.2. corresponderá ao prazo fixado nos próprios documentos. Caso as mesmas não contenham expressamente o prazo de validade, a CODEVASF convenciona o </w:t>
      </w:r>
      <w:r>
        <w:lastRenderedPageBreak/>
        <w:t>prazo como sendo de 90 (noventa) dias,</w:t>
      </w:r>
      <w:r w:rsidR="00D67E83">
        <w:t xml:space="preserve"> exceto a CNDT, alínea “f”, acima, que é de 180 (cento e oitenta) dias,</w:t>
      </w:r>
      <w:r>
        <w:t xml:space="preserve"> a contar da data de sua expedição, ressalvada a hipótese da licitante comprovar que o documento tem prazo de validade superior ao antes convencionado, mediante juntada de norma legal pertinente.</w:t>
      </w:r>
    </w:p>
    <w:p w:rsidR="00AB2D67" w:rsidRDefault="00AB2D67" w:rsidP="00DF2F62">
      <w:pPr>
        <w:pStyle w:val="SubItem"/>
        <w:numPr>
          <w:ilvl w:val="3"/>
          <w:numId w:val="2"/>
        </w:numPr>
        <w:tabs>
          <w:tab w:val="num" w:pos="851"/>
        </w:tabs>
        <w:ind w:left="851"/>
        <w:jc w:val="both"/>
      </w:pPr>
      <w:r>
        <w:t>Caso a(s) certidão(ões) expedida(s) pela(s) Fazenda(s) Federal, Estadual, Municipal ou do Distrito Federal seja(m) POSITIVA(S), a(s) Certidão(ões) Positiva(s) com efeito negativo deverá(ão) constar expressamente na(s) mesma(s) o efeito negativo nos termos do art. 206, do CTN, ou a juntada de documentos comprovando que: o débito foi parcelado pelo próprio emitente do documento ou que a sua cobrança está suspensa, ou, se contestado, foi garantida a execução mediante depósito em dinheiro ou através de oferecimento de bens, com data de emissão não superior a 90 (noventa) dias, da data de recebimento</w:t>
      </w:r>
      <w:r w:rsidR="00567ED0">
        <w:t xml:space="preserve"> das propostas</w:t>
      </w:r>
      <w:r>
        <w:t xml:space="preserve">. </w:t>
      </w:r>
    </w:p>
    <w:p w:rsidR="00AB2D67" w:rsidRPr="00F55960" w:rsidRDefault="00AB2D67" w:rsidP="00DF2F62">
      <w:pPr>
        <w:pStyle w:val="SubItem"/>
        <w:numPr>
          <w:ilvl w:val="2"/>
          <w:numId w:val="2"/>
        </w:numPr>
        <w:tabs>
          <w:tab w:val="num" w:pos="1418"/>
          <w:tab w:val="num" w:pos="9356"/>
        </w:tabs>
        <w:ind w:left="709"/>
        <w:jc w:val="both"/>
        <w:rPr>
          <w:b/>
        </w:rPr>
      </w:pPr>
      <w:r w:rsidRPr="00F55960">
        <w:rPr>
          <w:b/>
        </w:rPr>
        <w:t>Qualificação Técnica</w:t>
      </w:r>
    </w:p>
    <w:p w:rsidR="00AB2D67" w:rsidRPr="0046502A" w:rsidRDefault="00AB2D67" w:rsidP="0052305B">
      <w:pPr>
        <w:pStyle w:val="TEXTO"/>
        <w:numPr>
          <w:ilvl w:val="0"/>
          <w:numId w:val="4"/>
        </w:numPr>
        <w:tabs>
          <w:tab w:val="clear" w:pos="993"/>
          <w:tab w:val="clear" w:pos="2771"/>
          <w:tab w:val="left" w:pos="1134"/>
          <w:tab w:val="num" w:pos="9498"/>
        </w:tabs>
        <w:spacing w:before="240"/>
        <w:ind w:left="1134" w:hanging="425"/>
        <w:rPr>
          <w:rFonts w:ascii="Arial" w:hAnsi="Arial" w:cs="Arial"/>
          <w:szCs w:val="24"/>
        </w:rPr>
      </w:pPr>
      <w:r w:rsidRPr="0046502A">
        <w:rPr>
          <w:rFonts w:ascii="Arial" w:hAnsi="Arial"/>
          <w:kern w:val="0"/>
        </w:rPr>
        <w:t>Registro ou inscrição da empresa no Conselho Regional de</w:t>
      </w:r>
      <w:r w:rsidRPr="0046502A">
        <w:rPr>
          <w:rFonts w:ascii="Arial" w:hAnsi="Arial"/>
        </w:rPr>
        <w:t xml:space="preserve"> Engenharia, </w:t>
      </w:r>
      <w:r w:rsidRPr="0046502A">
        <w:rPr>
          <w:rFonts w:ascii="Arial" w:hAnsi="Arial" w:cs="Arial"/>
          <w:szCs w:val="24"/>
        </w:rPr>
        <w:t xml:space="preserve">Arquitetura e Agronomia (CREA) </w:t>
      </w:r>
      <w:r w:rsidR="009E5C7B" w:rsidRPr="0046502A">
        <w:rPr>
          <w:rFonts w:ascii="Arial" w:hAnsi="Arial" w:cs="Arial"/>
          <w:szCs w:val="24"/>
        </w:rPr>
        <w:t xml:space="preserve">demonstrando sua habilitação legal para conduzir os serviços objeto do presente </w:t>
      </w:r>
      <w:r w:rsidRPr="0046502A">
        <w:rPr>
          <w:rFonts w:ascii="Arial" w:hAnsi="Arial" w:cs="Arial"/>
          <w:szCs w:val="24"/>
        </w:rPr>
        <w:t>Edital;</w:t>
      </w:r>
    </w:p>
    <w:p w:rsidR="001D7D8F" w:rsidRPr="004F648A" w:rsidRDefault="00F55960" w:rsidP="0052305B">
      <w:pPr>
        <w:pStyle w:val="TEXTO"/>
        <w:numPr>
          <w:ilvl w:val="0"/>
          <w:numId w:val="4"/>
        </w:numPr>
        <w:tabs>
          <w:tab w:val="clear" w:pos="993"/>
          <w:tab w:val="clear" w:pos="2771"/>
          <w:tab w:val="num" w:pos="1134"/>
        </w:tabs>
        <w:spacing w:before="240"/>
        <w:ind w:left="1134" w:hanging="425"/>
        <w:rPr>
          <w:rFonts w:ascii="Arial" w:hAnsi="Arial" w:cs="Arial"/>
        </w:rPr>
      </w:pPr>
      <w:r w:rsidRPr="00F55960">
        <w:rPr>
          <w:rFonts w:ascii="Arial" w:hAnsi="Arial" w:cs="Arial"/>
          <w:szCs w:val="24"/>
        </w:rPr>
        <w:t xml:space="preserve">A licitante deverá apresentar atestado em seu nome, com o seu respectivo CAT (Certificado de Acervo Técnico), comprovando já ter prestado serviços similares ao objeto deste </w:t>
      </w:r>
      <w:r w:rsidR="00A5387B">
        <w:rPr>
          <w:rFonts w:ascii="Arial" w:hAnsi="Arial" w:cs="Arial"/>
          <w:szCs w:val="24"/>
        </w:rPr>
        <w:t>Edital</w:t>
      </w:r>
      <w:r w:rsidRPr="00F55960">
        <w:rPr>
          <w:rFonts w:ascii="Arial" w:hAnsi="Arial" w:cs="Arial"/>
          <w:szCs w:val="24"/>
        </w:rPr>
        <w:t>, expedido por órgão público ou entidade privada</w:t>
      </w:r>
      <w:r w:rsidR="001D7D8F" w:rsidRPr="004F648A">
        <w:rPr>
          <w:rFonts w:ascii="Arial" w:hAnsi="Arial" w:cs="Arial"/>
          <w:szCs w:val="24"/>
        </w:rPr>
        <w:t>.</w:t>
      </w:r>
    </w:p>
    <w:p w:rsidR="00623BD9" w:rsidRPr="00A5387B" w:rsidRDefault="00F55960" w:rsidP="00F55960">
      <w:pPr>
        <w:pStyle w:val="TEXTO"/>
        <w:numPr>
          <w:ilvl w:val="0"/>
          <w:numId w:val="4"/>
        </w:numPr>
        <w:tabs>
          <w:tab w:val="clear" w:pos="2771"/>
          <w:tab w:val="num" w:pos="1134"/>
        </w:tabs>
        <w:spacing w:before="240"/>
        <w:ind w:left="1134" w:hanging="425"/>
        <w:rPr>
          <w:rFonts w:ascii="Arial" w:eastAsia="Calibri" w:hAnsi="Arial" w:cs="Arial"/>
          <w:lang w:eastAsia="en-US"/>
        </w:rPr>
      </w:pPr>
      <w:r w:rsidRPr="00A5387B">
        <w:rPr>
          <w:rFonts w:ascii="Arial" w:eastAsia="Calibri" w:hAnsi="Arial" w:cs="Arial"/>
          <w:lang w:eastAsia="en-US"/>
        </w:rPr>
        <w:tab/>
      </w:r>
      <w:r w:rsidR="00623BD9" w:rsidRPr="00A5387B">
        <w:rPr>
          <w:rFonts w:ascii="Arial" w:eastAsia="Calibri" w:hAnsi="Arial" w:cs="Arial"/>
          <w:lang w:eastAsia="en-US"/>
        </w:rPr>
        <w:t>A licitante deverá apresentar uma declaração de que recebeu os documentos e conheceu todas as informações e condições do objeto da licitação, nos termos do art. 40, VI c/c art. 30, III, da Lei n° 8.666/93</w:t>
      </w:r>
    </w:p>
    <w:p w:rsidR="00AB2D67" w:rsidRDefault="00AB2D67" w:rsidP="0052305B">
      <w:pPr>
        <w:pStyle w:val="SubItem"/>
        <w:numPr>
          <w:ilvl w:val="2"/>
          <w:numId w:val="2"/>
        </w:numPr>
        <w:tabs>
          <w:tab w:val="num" w:pos="709"/>
          <w:tab w:val="num" w:pos="9356"/>
        </w:tabs>
        <w:ind w:left="709"/>
        <w:jc w:val="both"/>
        <w:rPr>
          <w:b/>
        </w:rPr>
      </w:pPr>
      <w:r>
        <w:rPr>
          <w:b/>
        </w:rPr>
        <w:t>Qualificação Econômico-Financeira</w:t>
      </w:r>
    </w:p>
    <w:p w:rsidR="00AB2D67" w:rsidRDefault="00AB2D67" w:rsidP="00B45606">
      <w:pPr>
        <w:numPr>
          <w:ilvl w:val="0"/>
          <w:numId w:val="9"/>
        </w:numPr>
        <w:tabs>
          <w:tab w:val="clear" w:pos="1381"/>
          <w:tab w:val="left" w:pos="1134"/>
        </w:tabs>
        <w:spacing w:before="120"/>
        <w:ind w:left="1134" w:hanging="425"/>
        <w:jc w:val="both"/>
        <w:rPr>
          <w:rFonts w:ascii="Arial" w:hAnsi="Arial"/>
          <w:sz w:val="24"/>
        </w:rPr>
      </w:pPr>
      <w:r>
        <w:rPr>
          <w:rFonts w:ascii="Arial" w:hAnsi="Arial"/>
          <w:sz w:val="24"/>
        </w:rPr>
        <w:t>Certidão Negativa de Pedido de Falência ou Recuperação Judicial expedida pelo distribuidor da sede da pessoa jurídica, ou de execução patrimonial, expedida pelo domicílio da pessoa física;</w:t>
      </w:r>
    </w:p>
    <w:p w:rsidR="00DC748F" w:rsidRDefault="00AB2D67" w:rsidP="00B45606">
      <w:pPr>
        <w:numPr>
          <w:ilvl w:val="0"/>
          <w:numId w:val="9"/>
        </w:numPr>
        <w:tabs>
          <w:tab w:val="clear" w:pos="1381"/>
          <w:tab w:val="left" w:pos="1134"/>
        </w:tabs>
        <w:spacing w:before="120"/>
        <w:ind w:left="1134" w:hanging="425"/>
        <w:jc w:val="both"/>
        <w:rPr>
          <w:rFonts w:ascii="Arial" w:hAnsi="Arial"/>
          <w:sz w:val="24"/>
        </w:rPr>
      </w:pPr>
      <w:r>
        <w:rPr>
          <w:rFonts w:ascii="Arial" w:hAnsi="Arial"/>
          <w:sz w:val="24"/>
        </w:rPr>
        <w:t>Balanço patrimonial e demonstrações contábeis do último exercício social, já exigíveis e apresentados na forma da lei, que comprovam a boa situação financeira da empresa, vedada a sua substituição por balancetes ou balanços provisórios, podendo ser atualizados por índices oficiais quando encerrados a mais de 03 (três) meses da data de apresentação da proposta.</w:t>
      </w:r>
    </w:p>
    <w:p w:rsidR="000463DE" w:rsidRDefault="00F35BA4" w:rsidP="00F35BA4">
      <w:pPr>
        <w:numPr>
          <w:ilvl w:val="0"/>
          <w:numId w:val="9"/>
        </w:numPr>
        <w:tabs>
          <w:tab w:val="clear" w:pos="1381"/>
          <w:tab w:val="left" w:pos="1134"/>
        </w:tabs>
        <w:spacing w:before="120"/>
        <w:ind w:left="1134" w:hanging="425"/>
        <w:jc w:val="both"/>
        <w:rPr>
          <w:rFonts w:ascii="Arial" w:hAnsi="Arial"/>
          <w:sz w:val="24"/>
        </w:rPr>
      </w:pPr>
      <w:r w:rsidRPr="00F35BA4">
        <w:rPr>
          <w:rFonts w:ascii="Arial" w:hAnsi="Arial"/>
          <w:sz w:val="24"/>
        </w:rPr>
        <w:t xml:space="preserve">Comprovação do capital social mínimo de 10 % do valor orçado pela CODEVASF, conforme exigido no subitem 4.1 deste </w:t>
      </w:r>
      <w:r>
        <w:rPr>
          <w:rFonts w:ascii="Arial" w:hAnsi="Arial"/>
          <w:sz w:val="24"/>
        </w:rPr>
        <w:t>Edital</w:t>
      </w:r>
      <w:r w:rsidR="000463DE">
        <w:rPr>
          <w:rFonts w:ascii="Arial" w:hAnsi="Arial"/>
          <w:sz w:val="24"/>
        </w:rPr>
        <w:t xml:space="preserve">. </w:t>
      </w:r>
    </w:p>
    <w:p w:rsidR="00B45606" w:rsidRDefault="00B45606" w:rsidP="00B45606">
      <w:pPr>
        <w:tabs>
          <w:tab w:val="left" w:pos="1134"/>
        </w:tabs>
        <w:spacing w:before="120"/>
        <w:ind w:left="1134"/>
        <w:jc w:val="both"/>
        <w:rPr>
          <w:rFonts w:ascii="Arial" w:hAnsi="Arial"/>
          <w:sz w:val="24"/>
        </w:rPr>
      </w:pPr>
    </w:p>
    <w:p w:rsidR="00AB2D67" w:rsidRDefault="00AB2D67" w:rsidP="00B45606">
      <w:pPr>
        <w:pStyle w:val="SubItem"/>
        <w:numPr>
          <w:ilvl w:val="2"/>
          <w:numId w:val="2"/>
        </w:numPr>
        <w:tabs>
          <w:tab w:val="num" w:pos="709"/>
        </w:tabs>
        <w:spacing w:before="0"/>
        <w:ind w:left="709"/>
        <w:jc w:val="both"/>
      </w:pPr>
      <w:r w:rsidRPr="00FB174A">
        <w:t>A licitante cadastrada no Sistema de Cadastramento Unificado de Fornecedores – SICAF deverá se limitar à apresentação da documentação exigida na</w:t>
      </w:r>
      <w:r w:rsidR="00800DA1">
        <w:t>s</w:t>
      </w:r>
      <w:r w:rsidRPr="00FB174A">
        <w:t xml:space="preserve"> alínea</w:t>
      </w:r>
      <w:r w:rsidR="00800DA1">
        <w:t>s</w:t>
      </w:r>
      <w:r w:rsidRPr="00FB174A">
        <w:t xml:space="preserve"> “</w:t>
      </w:r>
      <w:r w:rsidR="0017136D">
        <w:t>f</w:t>
      </w:r>
      <w:r w:rsidRPr="00FB174A">
        <w:t xml:space="preserve">” </w:t>
      </w:r>
      <w:r w:rsidR="0017136D">
        <w:t>a</w:t>
      </w:r>
      <w:r w:rsidR="00800DA1">
        <w:t xml:space="preserve"> “</w:t>
      </w:r>
      <w:r w:rsidR="0017136D">
        <w:t>g</w:t>
      </w:r>
      <w:r w:rsidR="00800DA1">
        <w:t>”</w:t>
      </w:r>
      <w:r w:rsidR="00D67E83">
        <w:t xml:space="preserve"> (se for microempresas ou empresa de pequeno porte)</w:t>
      </w:r>
      <w:r w:rsidR="00800DA1">
        <w:t xml:space="preserve"> </w:t>
      </w:r>
      <w:r w:rsidRPr="00FB174A">
        <w:t>do subitem 6.</w:t>
      </w:r>
      <w:r w:rsidR="005F311F" w:rsidRPr="00FB174A">
        <w:t>6</w:t>
      </w:r>
      <w:r w:rsidRPr="00FB174A">
        <w:t>.1</w:t>
      </w:r>
      <w:r w:rsidR="00800DA1">
        <w:t>; alínea “f”</w:t>
      </w:r>
      <w:r w:rsidRPr="00FB174A">
        <w:t xml:space="preserve"> </w:t>
      </w:r>
      <w:r w:rsidR="00D67E83">
        <w:t>do subitem 6.6.2.,</w:t>
      </w:r>
      <w:r w:rsidRPr="00FB174A">
        <w:t xml:space="preserve"> todo o subitem 6.</w:t>
      </w:r>
      <w:r w:rsidR="005F311F" w:rsidRPr="00FB174A">
        <w:t>6</w:t>
      </w:r>
      <w:r w:rsidRPr="00FB174A">
        <w:t>.3 e subitem 6.</w:t>
      </w:r>
      <w:r w:rsidR="005F311F" w:rsidRPr="00FB174A">
        <w:t>6</w:t>
      </w:r>
      <w:r w:rsidRPr="00FB174A">
        <w:t xml:space="preserve">.4. A confirmação </w:t>
      </w:r>
      <w:r w:rsidRPr="00FB174A">
        <w:lastRenderedPageBreak/>
        <w:t xml:space="preserve">da situação regular da licitante </w:t>
      </w:r>
      <w:r w:rsidR="00800DA1">
        <w:t>poderá ser</w:t>
      </w:r>
      <w:r w:rsidRPr="00FB174A">
        <w:t xml:space="preserve"> efetuada mediante consulta “on line” ao Sistema SICAF</w:t>
      </w:r>
      <w:r>
        <w:t xml:space="preserve">. </w:t>
      </w:r>
    </w:p>
    <w:p w:rsidR="00B45606" w:rsidRDefault="00B45606" w:rsidP="00B45606">
      <w:pPr>
        <w:pStyle w:val="SubItem"/>
        <w:numPr>
          <w:ilvl w:val="0"/>
          <w:numId w:val="0"/>
        </w:numPr>
        <w:tabs>
          <w:tab w:val="num" w:pos="2694"/>
        </w:tabs>
        <w:spacing w:before="0"/>
        <w:ind w:left="709"/>
        <w:jc w:val="both"/>
      </w:pPr>
    </w:p>
    <w:p w:rsidR="00AB2D67" w:rsidRDefault="00AB2D67" w:rsidP="00B45606">
      <w:pPr>
        <w:pStyle w:val="SubItem"/>
        <w:numPr>
          <w:ilvl w:val="2"/>
          <w:numId w:val="2"/>
        </w:numPr>
        <w:tabs>
          <w:tab w:val="num" w:pos="709"/>
        </w:tabs>
        <w:spacing w:before="0"/>
        <w:ind w:left="709"/>
        <w:jc w:val="both"/>
      </w:pPr>
      <w:r>
        <w:t>As licitantes</w:t>
      </w:r>
      <w:r w:rsidR="00800DA1">
        <w:t xml:space="preserve"> não cadastradas no SICAF</w:t>
      </w:r>
      <w:r>
        <w:t xml:space="preserve"> deverão apresentar a totalidade da documentação exigida pelo subitem 6.</w:t>
      </w:r>
      <w:r w:rsidR="005F311F">
        <w:t>6.</w:t>
      </w:r>
    </w:p>
    <w:p w:rsidR="001F2F00" w:rsidRDefault="00AB2D67" w:rsidP="00B45606">
      <w:pPr>
        <w:pStyle w:val="SubItem"/>
        <w:numPr>
          <w:ilvl w:val="2"/>
          <w:numId w:val="2"/>
        </w:numPr>
        <w:tabs>
          <w:tab w:val="num" w:pos="709"/>
        </w:tabs>
        <w:spacing w:before="120"/>
        <w:ind w:left="709"/>
        <w:jc w:val="both"/>
        <w:rPr>
          <w:rFonts w:cs="Arial"/>
          <w:szCs w:val="24"/>
        </w:rPr>
      </w:pPr>
      <w:r>
        <w:t xml:space="preserve">Toda a documentação apresentada pela licitante, para fins de habilitação, deverá </w:t>
      </w:r>
      <w:r w:rsidR="00DC748F">
        <w:t xml:space="preserve">lhe </w:t>
      </w:r>
      <w:r>
        <w:t xml:space="preserve">pertencer, ou seja, o número de inscrição no Cadastro Nacional de Pessoa Jurídica – CNPJ deverá ser o mesmo em todos os documentos, com exceção da CND junto ao INSS e do CRS junto ao FGTS, desde que comprove que os recolhimentos de INSS e FGTS são centralizados. </w:t>
      </w:r>
      <w:r w:rsidR="001F2F00">
        <w:t>A qualificação econômicofinanceira das licitantes será confirmada por meio de consulta “on line” ao SICAF – Sistema de Cadastro Unificado de Fornecedores. Caso a licitante não esteja cadastrada, adotar-se-ão os mesmos critérios de análise econômico-financeira do SICAF</w:t>
      </w:r>
      <w:r w:rsidR="001F2F00" w:rsidRPr="001F2F00">
        <w:t xml:space="preserve"> constantes dos subitens 7.1. e 7.2. da Instrução Normativa Nº 02, de 11 de outubro de 2010, descritos a se</w:t>
      </w:r>
      <w:r w:rsidR="001F2F00" w:rsidRPr="00284052">
        <w:rPr>
          <w:rFonts w:cs="Arial"/>
          <w:szCs w:val="24"/>
        </w:rPr>
        <w:t>guir:</w:t>
      </w:r>
    </w:p>
    <w:p w:rsidR="00D67E83" w:rsidRDefault="00D67E83" w:rsidP="00D67E83">
      <w:pPr>
        <w:pStyle w:val="SubItem"/>
        <w:numPr>
          <w:ilvl w:val="0"/>
          <w:numId w:val="0"/>
        </w:numPr>
        <w:tabs>
          <w:tab w:val="num" w:pos="2694"/>
        </w:tabs>
        <w:spacing w:before="120"/>
        <w:ind w:left="709"/>
        <w:jc w:val="both"/>
        <w:rPr>
          <w:rFonts w:cs="Arial"/>
          <w:szCs w:val="24"/>
        </w:rPr>
      </w:pPr>
    </w:p>
    <w:tbl>
      <w:tblPr>
        <w:tblW w:w="0" w:type="auto"/>
        <w:tblInd w:w="779" w:type="dxa"/>
        <w:tblLayout w:type="fixed"/>
        <w:tblCellMar>
          <w:left w:w="70" w:type="dxa"/>
          <w:right w:w="70" w:type="dxa"/>
        </w:tblCellMar>
        <w:tblLook w:val="0000"/>
      </w:tblPr>
      <w:tblGrid>
        <w:gridCol w:w="744"/>
        <w:gridCol w:w="4961"/>
      </w:tblGrid>
      <w:tr w:rsidR="001F2F00" w:rsidTr="00144CB7">
        <w:tc>
          <w:tcPr>
            <w:tcW w:w="744" w:type="dxa"/>
          </w:tcPr>
          <w:p w:rsidR="001F2F00" w:rsidRPr="001F2F00" w:rsidRDefault="001F2F00" w:rsidP="00B45606">
            <w:pPr>
              <w:spacing w:before="120"/>
              <w:jc w:val="both"/>
              <w:rPr>
                <w:rFonts w:ascii="Arial" w:hAnsi="Arial"/>
                <w:b/>
                <w:sz w:val="24"/>
              </w:rPr>
            </w:pPr>
            <w:r w:rsidRPr="001F2F00">
              <w:rPr>
                <w:rFonts w:ascii="Arial" w:hAnsi="Arial"/>
                <w:b/>
                <w:sz w:val="24"/>
              </w:rPr>
              <w:t>LG =</w:t>
            </w:r>
          </w:p>
        </w:tc>
        <w:tc>
          <w:tcPr>
            <w:tcW w:w="4961" w:type="dxa"/>
            <w:tcBorders>
              <w:bottom w:val="single" w:sz="4" w:space="0" w:color="auto"/>
            </w:tcBorders>
          </w:tcPr>
          <w:p w:rsidR="001F2F00" w:rsidRDefault="001F2F00" w:rsidP="00B45606">
            <w:pPr>
              <w:pStyle w:val="Ttulo5"/>
              <w:spacing w:after="0"/>
              <w:jc w:val="center"/>
              <w:rPr>
                <w:rFonts w:ascii="Arial" w:hAnsi="Arial"/>
              </w:rPr>
            </w:pPr>
            <w:r>
              <w:rPr>
                <w:rFonts w:ascii="Arial" w:hAnsi="Arial"/>
              </w:rPr>
              <w:t>Ativo Circulante + Realizável a Longo Prazo</w:t>
            </w:r>
          </w:p>
        </w:tc>
      </w:tr>
      <w:tr w:rsidR="001F2F00" w:rsidTr="00144CB7">
        <w:tc>
          <w:tcPr>
            <w:tcW w:w="744" w:type="dxa"/>
          </w:tcPr>
          <w:p w:rsidR="001F2F00" w:rsidRDefault="001F2F00" w:rsidP="00B45606">
            <w:pPr>
              <w:spacing w:before="120"/>
              <w:jc w:val="both"/>
              <w:rPr>
                <w:rFonts w:ascii="Arial" w:hAnsi="Arial"/>
                <w:sz w:val="24"/>
              </w:rPr>
            </w:pPr>
          </w:p>
        </w:tc>
        <w:tc>
          <w:tcPr>
            <w:tcW w:w="4961" w:type="dxa"/>
            <w:tcBorders>
              <w:top w:val="single" w:sz="4" w:space="0" w:color="auto"/>
            </w:tcBorders>
          </w:tcPr>
          <w:p w:rsidR="001F2F00" w:rsidRDefault="001F2F00" w:rsidP="00B45606">
            <w:pPr>
              <w:spacing w:before="120"/>
              <w:jc w:val="center"/>
              <w:rPr>
                <w:rFonts w:ascii="Arial" w:hAnsi="Arial"/>
                <w:sz w:val="24"/>
              </w:rPr>
            </w:pPr>
            <w:r>
              <w:rPr>
                <w:rFonts w:ascii="Arial" w:hAnsi="Arial"/>
                <w:sz w:val="24"/>
              </w:rPr>
              <w:t>Passivo Circulante + Exigível a Longo Prazo</w:t>
            </w:r>
          </w:p>
        </w:tc>
      </w:tr>
    </w:tbl>
    <w:p w:rsidR="0046502A" w:rsidRDefault="0046502A" w:rsidP="00B45606">
      <w:pPr>
        <w:spacing w:before="120"/>
        <w:ind w:left="2694" w:hanging="709"/>
        <w:jc w:val="both"/>
        <w:rPr>
          <w:rFonts w:ascii="Arial" w:hAnsi="Arial"/>
          <w:sz w:val="24"/>
        </w:rPr>
      </w:pPr>
    </w:p>
    <w:tbl>
      <w:tblPr>
        <w:tblW w:w="0" w:type="auto"/>
        <w:tblInd w:w="779" w:type="dxa"/>
        <w:tblLayout w:type="fixed"/>
        <w:tblCellMar>
          <w:left w:w="70" w:type="dxa"/>
          <w:right w:w="70" w:type="dxa"/>
        </w:tblCellMar>
        <w:tblLook w:val="0000"/>
      </w:tblPr>
      <w:tblGrid>
        <w:gridCol w:w="709"/>
        <w:gridCol w:w="35"/>
        <w:gridCol w:w="4926"/>
        <w:gridCol w:w="35"/>
      </w:tblGrid>
      <w:tr w:rsidR="001F2F00" w:rsidTr="005F1280">
        <w:tc>
          <w:tcPr>
            <w:tcW w:w="744" w:type="dxa"/>
            <w:gridSpan w:val="2"/>
          </w:tcPr>
          <w:p w:rsidR="001F2F00" w:rsidRPr="001F2F00" w:rsidRDefault="001F2F00" w:rsidP="00B45606">
            <w:pPr>
              <w:spacing w:before="120"/>
              <w:jc w:val="both"/>
              <w:rPr>
                <w:rFonts w:ascii="Arial" w:hAnsi="Arial"/>
                <w:b/>
                <w:sz w:val="24"/>
              </w:rPr>
            </w:pPr>
            <w:r w:rsidRPr="001F2F00">
              <w:rPr>
                <w:rFonts w:ascii="Arial" w:hAnsi="Arial"/>
                <w:b/>
                <w:sz w:val="24"/>
              </w:rPr>
              <w:t>SG =</w:t>
            </w:r>
          </w:p>
        </w:tc>
        <w:tc>
          <w:tcPr>
            <w:tcW w:w="4961" w:type="dxa"/>
            <w:gridSpan w:val="2"/>
            <w:tcBorders>
              <w:bottom w:val="single" w:sz="4" w:space="0" w:color="auto"/>
            </w:tcBorders>
          </w:tcPr>
          <w:p w:rsidR="001F2F00" w:rsidRDefault="001F2F00" w:rsidP="00B45606">
            <w:pPr>
              <w:pStyle w:val="Ttulo5"/>
              <w:spacing w:after="0"/>
              <w:jc w:val="center"/>
              <w:rPr>
                <w:rFonts w:ascii="Arial" w:hAnsi="Arial"/>
              </w:rPr>
            </w:pPr>
            <w:r>
              <w:rPr>
                <w:rFonts w:ascii="Arial" w:hAnsi="Arial"/>
              </w:rPr>
              <w:t>Ativo Total</w:t>
            </w:r>
          </w:p>
        </w:tc>
      </w:tr>
      <w:tr w:rsidR="001F2F00" w:rsidTr="009607ED">
        <w:trPr>
          <w:gridAfter w:val="1"/>
          <w:wAfter w:w="35" w:type="dxa"/>
        </w:trPr>
        <w:tc>
          <w:tcPr>
            <w:tcW w:w="709" w:type="dxa"/>
          </w:tcPr>
          <w:p w:rsidR="001F2F00" w:rsidRDefault="001F2F00" w:rsidP="00B45606">
            <w:pPr>
              <w:spacing w:before="120"/>
              <w:jc w:val="both"/>
              <w:rPr>
                <w:rFonts w:ascii="Arial" w:hAnsi="Arial"/>
                <w:sz w:val="24"/>
              </w:rPr>
            </w:pPr>
          </w:p>
        </w:tc>
        <w:tc>
          <w:tcPr>
            <w:tcW w:w="4961" w:type="dxa"/>
            <w:gridSpan w:val="2"/>
            <w:tcBorders>
              <w:top w:val="single" w:sz="4" w:space="0" w:color="auto"/>
            </w:tcBorders>
          </w:tcPr>
          <w:p w:rsidR="001F2F00" w:rsidRDefault="001F2F00" w:rsidP="00B45606">
            <w:pPr>
              <w:spacing w:before="120"/>
              <w:jc w:val="both"/>
              <w:rPr>
                <w:rFonts w:ascii="Arial" w:hAnsi="Arial"/>
                <w:sz w:val="24"/>
              </w:rPr>
            </w:pPr>
            <w:r>
              <w:rPr>
                <w:rFonts w:ascii="Arial" w:hAnsi="Arial"/>
                <w:sz w:val="24"/>
              </w:rPr>
              <w:t>Passivo Circulante + Exigível a Longo Prazo</w:t>
            </w:r>
          </w:p>
        </w:tc>
      </w:tr>
    </w:tbl>
    <w:p w:rsidR="001F2F00" w:rsidRDefault="001F2F00" w:rsidP="00B45606">
      <w:pPr>
        <w:spacing w:before="120"/>
        <w:ind w:left="2694" w:hanging="709"/>
        <w:jc w:val="both"/>
        <w:rPr>
          <w:rFonts w:ascii="Arial" w:hAnsi="Arial"/>
          <w:sz w:val="24"/>
          <w:u w:val="single"/>
        </w:rPr>
      </w:pPr>
    </w:p>
    <w:tbl>
      <w:tblPr>
        <w:tblW w:w="0" w:type="auto"/>
        <w:tblInd w:w="779" w:type="dxa"/>
        <w:tblLayout w:type="fixed"/>
        <w:tblCellMar>
          <w:left w:w="70" w:type="dxa"/>
          <w:right w:w="70" w:type="dxa"/>
        </w:tblCellMar>
        <w:tblLook w:val="0000"/>
      </w:tblPr>
      <w:tblGrid>
        <w:gridCol w:w="744"/>
        <w:gridCol w:w="4961"/>
      </w:tblGrid>
      <w:tr w:rsidR="001F2F00" w:rsidTr="005F1280">
        <w:tc>
          <w:tcPr>
            <w:tcW w:w="744" w:type="dxa"/>
          </w:tcPr>
          <w:p w:rsidR="001F2F00" w:rsidRPr="001F2F00" w:rsidRDefault="001F2F00" w:rsidP="00B45606">
            <w:pPr>
              <w:spacing w:before="120"/>
              <w:jc w:val="both"/>
              <w:rPr>
                <w:rFonts w:ascii="Arial" w:hAnsi="Arial"/>
                <w:b/>
                <w:sz w:val="24"/>
              </w:rPr>
            </w:pPr>
            <w:r w:rsidRPr="001F2F00">
              <w:rPr>
                <w:rFonts w:ascii="Arial" w:hAnsi="Arial"/>
                <w:b/>
                <w:sz w:val="24"/>
              </w:rPr>
              <w:t>LC =</w:t>
            </w:r>
          </w:p>
        </w:tc>
        <w:tc>
          <w:tcPr>
            <w:tcW w:w="4961" w:type="dxa"/>
            <w:tcBorders>
              <w:bottom w:val="single" w:sz="4" w:space="0" w:color="auto"/>
            </w:tcBorders>
          </w:tcPr>
          <w:p w:rsidR="001F2F00" w:rsidRDefault="001F2F00" w:rsidP="00B45606">
            <w:pPr>
              <w:pStyle w:val="Ttulo5"/>
              <w:spacing w:after="0"/>
              <w:jc w:val="center"/>
              <w:rPr>
                <w:rFonts w:ascii="Arial" w:hAnsi="Arial"/>
              </w:rPr>
            </w:pPr>
            <w:r>
              <w:rPr>
                <w:rFonts w:ascii="Arial" w:hAnsi="Arial"/>
              </w:rPr>
              <w:t>Ativo Circulante</w:t>
            </w:r>
          </w:p>
        </w:tc>
      </w:tr>
      <w:tr w:rsidR="001F2F00" w:rsidTr="005F1280">
        <w:tc>
          <w:tcPr>
            <w:tcW w:w="744" w:type="dxa"/>
          </w:tcPr>
          <w:p w:rsidR="001F2F00" w:rsidRDefault="001F2F00" w:rsidP="00B45606">
            <w:pPr>
              <w:spacing w:before="120"/>
              <w:jc w:val="both"/>
              <w:rPr>
                <w:rFonts w:ascii="Arial" w:hAnsi="Arial"/>
                <w:sz w:val="24"/>
              </w:rPr>
            </w:pPr>
          </w:p>
        </w:tc>
        <w:tc>
          <w:tcPr>
            <w:tcW w:w="4961" w:type="dxa"/>
            <w:tcBorders>
              <w:top w:val="single" w:sz="4" w:space="0" w:color="auto"/>
            </w:tcBorders>
          </w:tcPr>
          <w:p w:rsidR="001F2F00" w:rsidRDefault="001F2F00" w:rsidP="00B45606">
            <w:pPr>
              <w:spacing w:before="120"/>
              <w:jc w:val="center"/>
              <w:rPr>
                <w:rFonts w:ascii="Arial" w:hAnsi="Arial"/>
                <w:sz w:val="24"/>
              </w:rPr>
            </w:pPr>
            <w:r>
              <w:rPr>
                <w:rFonts w:ascii="Arial" w:hAnsi="Arial"/>
                <w:sz w:val="24"/>
              </w:rPr>
              <w:t>Passivo Circulante</w:t>
            </w:r>
          </w:p>
        </w:tc>
      </w:tr>
    </w:tbl>
    <w:p w:rsidR="001F2F00" w:rsidRDefault="001F2F00" w:rsidP="00B45606">
      <w:pPr>
        <w:tabs>
          <w:tab w:val="left" w:pos="4111"/>
        </w:tabs>
        <w:ind w:left="1985"/>
        <w:jc w:val="both"/>
        <w:rPr>
          <w:rFonts w:ascii="Arial" w:hAnsi="Arial"/>
          <w:sz w:val="24"/>
          <w:u w:val="single"/>
        </w:rPr>
      </w:pPr>
      <w:r>
        <w:rPr>
          <w:rFonts w:ascii="Arial" w:hAnsi="Arial"/>
          <w:sz w:val="24"/>
          <w:u w:val="single"/>
        </w:rPr>
        <w:t xml:space="preserve">       </w:t>
      </w:r>
    </w:p>
    <w:p w:rsidR="001F2F00" w:rsidRDefault="001F2F00" w:rsidP="00B45606">
      <w:pPr>
        <w:tabs>
          <w:tab w:val="left" w:pos="1276"/>
        </w:tabs>
        <w:ind w:left="1276" w:hanging="567"/>
        <w:jc w:val="both"/>
        <w:rPr>
          <w:rFonts w:ascii="Arial" w:hAnsi="Arial"/>
          <w:b/>
          <w:sz w:val="24"/>
          <w:u w:val="single"/>
        </w:rPr>
      </w:pPr>
      <w:r w:rsidRPr="001F2F00">
        <w:rPr>
          <w:rFonts w:ascii="Arial" w:hAnsi="Arial"/>
          <w:b/>
          <w:sz w:val="24"/>
          <w:u w:val="single"/>
        </w:rPr>
        <w:t>Onde:</w:t>
      </w:r>
    </w:p>
    <w:p w:rsidR="00B40BD3" w:rsidRPr="001F2F00" w:rsidRDefault="00B40BD3" w:rsidP="00B45606">
      <w:pPr>
        <w:tabs>
          <w:tab w:val="left" w:pos="1276"/>
        </w:tabs>
        <w:ind w:left="1276" w:hanging="567"/>
        <w:jc w:val="both"/>
        <w:rPr>
          <w:rFonts w:ascii="Arial" w:hAnsi="Arial"/>
          <w:b/>
          <w:sz w:val="24"/>
          <w:u w:val="single"/>
        </w:rPr>
      </w:pPr>
    </w:p>
    <w:p w:rsidR="001F2F00" w:rsidRDefault="001F2F00" w:rsidP="00B45606">
      <w:pPr>
        <w:tabs>
          <w:tab w:val="left" w:pos="1276"/>
        </w:tabs>
        <w:ind w:left="1276" w:hanging="567"/>
        <w:jc w:val="both"/>
        <w:rPr>
          <w:rFonts w:ascii="Arial" w:hAnsi="Arial"/>
          <w:sz w:val="24"/>
        </w:rPr>
      </w:pPr>
      <w:r w:rsidRPr="001F2F00">
        <w:rPr>
          <w:rFonts w:ascii="Arial" w:hAnsi="Arial"/>
          <w:b/>
          <w:sz w:val="24"/>
        </w:rPr>
        <w:t xml:space="preserve">LG </w:t>
      </w:r>
      <w:r>
        <w:rPr>
          <w:rFonts w:ascii="Arial" w:hAnsi="Arial"/>
          <w:sz w:val="24"/>
        </w:rPr>
        <w:t>– Liquidez Geral;</w:t>
      </w:r>
    </w:p>
    <w:p w:rsidR="001F2F00" w:rsidRDefault="001F2F00" w:rsidP="00B45606">
      <w:pPr>
        <w:tabs>
          <w:tab w:val="left" w:pos="1276"/>
        </w:tabs>
        <w:ind w:left="1276" w:hanging="567"/>
        <w:jc w:val="both"/>
        <w:rPr>
          <w:rFonts w:ascii="Arial" w:hAnsi="Arial"/>
          <w:sz w:val="24"/>
        </w:rPr>
      </w:pPr>
      <w:r w:rsidRPr="001F2F00">
        <w:rPr>
          <w:rFonts w:ascii="Arial" w:hAnsi="Arial"/>
          <w:b/>
          <w:sz w:val="24"/>
        </w:rPr>
        <w:t>SG</w:t>
      </w:r>
      <w:r>
        <w:rPr>
          <w:rFonts w:ascii="Arial" w:hAnsi="Arial"/>
          <w:sz w:val="24"/>
        </w:rPr>
        <w:t xml:space="preserve"> – Solvência Geral;</w:t>
      </w:r>
    </w:p>
    <w:p w:rsidR="001F2F00" w:rsidRDefault="001F2F00" w:rsidP="00B45606">
      <w:pPr>
        <w:tabs>
          <w:tab w:val="left" w:pos="1276"/>
        </w:tabs>
        <w:ind w:left="1276" w:hanging="567"/>
        <w:jc w:val="both"/>
        <w:rPr>
          <w:rFonts w:ascii="Arial" w:hAnsi="Arial"/>
          <w:sz w:val="24"/>
        </w:rPr>
      </w:pPr>
      <w:r w:rsidRPr="001F2F00">
        <w:rPr>
          <w:rFonts w:ascii="Arial" w:hAnsi="Arial"/>
          <w:b/>
          <w:sz w:val="24"/>
        </w:rPr>
        <w:t xml:space="preserve">LC </w:t>
      </w:r>
      <w:r>
        <w:rPr>
          <w:rFonts w:ascii="Arial" w:hAnsi="Arial"/>
          <w:sz w:val="24"/>
        </w:rPr>
        <w:t>– Liquidez Corrente.</w:t>
      </w:r>
    </w:p>
    <w:p w:rsidR="005F1280" w:rsidRDefault="005F1280" w:rsidP="00B45606">
      <w:pPr>
        <w:tabs>
          <w:tab w:val="left" w:pos="1276"/>
        </w:tabs>
        <w:ind w:left="1276" w:hanging="567"/>
        <w:jc w:val="both"/>
        <w:rPr>
          <w:rFonts w:ascii="Arial" w:hAnsi="Arial"/>
          <w:sz w:val="24"/>
        </w:rPr>
      </w:pPr>
    </w:p>
    <w:p w:rsidR="001F2F00" w:rsidRDefault="001F2F00" w:rsidP="008C5EC0">
      <w:pPr>
        <w:pStyle w:val="SubItem"/>
        <w:numPr>
          <w:ilvl w:val="0"/>
          <w:numId w:val="25"/>
        </w:numPr>
        <w:tabs>
          <w:tab w:val="left" w:pos="709"/>
        </w:tabs>
        <w:spacing w:before="0"/>
        <w:jc w:val="both"/>
      </w:pPr>
      <w:r>
        <w:t xml:space="preserve">As empresas que apresentarem resultado igual ou menor que 1 (um) em qualquer dos índices referidos no subitem </w:t>
      </w:r>
      <w:r w:rsidR="00C17B72">
        <w:t>6.6.</w:t>
      </w:r>
      <w:r w:rsidR="00DC748F">
        <w:t>7.</w:t>
      </w:r>
      <w:r>
        <w:t xml:space="preserve"> quando de suas habilitações</w:t>
      </w:r>
      <w:r w:rsidR="002154A2">
        <w:t>,</w:t>
      </w:r>
      <w:r>
        <w:t xml:space="preserve"> deverão comprovar, considerados os riscos para a </w:t>
      </w:r>
      <w:r w:rsidR="002154A2">
        <w:t>a</w:t>
      </w:r>
      <w:r>
        <w:t xml:space="preserve">dministração e </w:t>
      </w:r>
      <w:r w:rsidR="00C17B72">
        <w:t>à</w:t>
      </w:r>
      <w:r>
        <w:t xml:space="preserve"> critério da autoridade competente, </w:t>
      </w:r>
      <w:r w:rsidR="00C17B72">
        <w:t>as garantia prevista</w:t>
      </w:r>
      <w:r w:rsidR="00A2420A">
        <w:t>s</w:t>
      </w:r>
      <w:r w:rsidR="00C17B72">
        <w:t xml:space="preserve">, </w:t>
      </w:r>
      <w:r w:rsidR="00D67E83">
        <w:t>na forma dos §§ 1º, 2º e 3º do artigo 56, da Lei nº 8.666/93, como exigência imprescindível para sua habilitação</w:t>
      </w:r>
      <w:r>
        <w:t>.</w:t>
      </w:r>
    </w:p>
    <w:p w:rsidR="001F2F00" w:rsidRDefault="001F2F00" w:rsidP="0052305B">
      <w:pPr>
        <w:suppressAutoHyphens/>
        <w:ind w:left="2410"/>
        <w:jc w:val="both"/>
        <w:rPr>
          <w:rFonts w:ascii="Arial" w:hAnsi="Arial" w:cs="Arial"/>
          <w:sz w:val="22"/>
        </w:rPr>
      </w:pPr>
    </w:p>
    <w:p w:rsidR="00AB2D67" w:rsidRDefault="00AB2D67" w:rsidP="00F25A8C">
      <w:pPr>
        <w:pStyle w:val="SubItem"/>
        <w:tabs>
          <w:tab w:val="num" w:pos="567"/>
        </w:tabs>
        <w:ind w:left="567"/>
        <w:jc w:val="both"/>
        <w:rPr>
          <w:b/>
        </w:rPr>
      </w:pPr>
      <w:r>
        <w:rPr>
          <w:b/>
        </w:rPr>
        <w:t>PROPOSTA FINANCEIRA - INVOLUCRO Nº 02</w:t>
      </w:r>
    </w:p>
    <w:p w:rsidR="00AB2D67" w:rsidRDefault="00AB2D67" w:rsidP="00DF2F62">
      <w:pPr>
        <w:pStyle w:val="SubItem"/>
        <w:numPr>
          <w:ilvl w:val="2"/>
          <w:numId w:val="2"/>
        </w:numPr>
        <w:tabs>
          <w:tab w:val="num" w:pos="709"/>
          <w:tab w:val="num" w:pos="9356"/>
        </w:tabs>
        <w:ind w:left="709"/>
        <w:jc w:val="both"/>
      </w:pPr>
      <w:r>
        <w:t>Em invólucro fechado, que receberá a denominação de "Invólucro nº 02", será apresentada a "Proposta Financeira", em 0</w:t>
      </w:r>
      <w:r w:rsidR="00BA71BE">
        <w:t>2</w:t>
      </w:r>
      <w:r>
        <w:t xml:space="preserve"> (</w:t>
      </w:r>
      <w:r w:rsidR="00BA71BE">
        <w:t>duas</w:t>
      </w:r>
      <w:r>
        <w:t xml:space="preserve">) vias distintas, de igual teor, </w:t>
      </w:r>
      <w:r>
        <w:lastRenderedPageBreak/>
        <w:t xml:space="preserve">em volumes separados, devendo ser evidenciado na respectiva capa de cada volume as inscrições: "ORIGINAL" e </w:t>
      </w:r>
      <w:r w:rsidR="00BA71BE">
        <w:t>“</w:t>
      </w:r>
      <w:r>
        <w:t>2ª VIA</w:t>
      </w:r>
      <w:r w:rsidR="00BA71BE">
        <w:t>”</w:t>
      </w:r>
      <w:r>
        <w:t>.</w:t>
      </w:r>
    </w:p>
    <w:p w:rsidR="00AB2D67" w:rsidRDefault="00AB2D67" w:rsidP="00DF2F62">
      <w:pPr>
        <w:pStyle w:val="SubItem"/>
        <w:numPr>
          <w:ilvl w:val="2"/>
          <w:numId w:val="2"/>
        </w:numPr>
        <w:tabs>
          <w:tab w:val="num" w:pos="709"/>
          <w:tab w:val="num" w:pos="9356"/>
        </w:tabs>
        <w:ind w:left="709"/>
        <w:jc w:val="both"/>
      </w:pPr>
      <w:r>
        <w:t xml:space="preserve">A Proposta Financeira deverá ser firme e </w:t>
      </w:r>
      <w:r>
        <w:rPr>
          <w:b/>
        </w:rPr>
        <w:t>precisa</w:t>
      </w:r>
      <w:r>
        <w:t>, limitada rigorosamente ao objeto desta licitação, sem conter alternativas e deverá conter os seguintes documentos:</w:t>
      </w:r>
    </w:p>
    <w:p w:rsidR="00AB2D67" w:rsidRDefault="00CF35F1" w:rsidP="00DF2F62">
      <w:pPr>
        <w:numPr>
          <w:ilvl w:val="0"/>
          <w:numId w:val="1"/>
        </w:numPr>
        <w:tabs>
          <w:tab w:val="num" w:pos="1134"/>
        </w:tabs>
        <w:spacing w:before="240"/>
        <w:ind w:left="993" w:hanging="284"/>
        <w:jc w:val="both"/>
        <w:rPr>
          <w:rFonts w:ascii="Arial" w:hAnsi="Arial"/>
          <w:sz w:val="24"/>
        </w:rPr>
      </w:pPr>
      <w:r w:rsidRPr="00CF35F1">
        <w:rPr>
          <w:rFonts w:ascii="Arial" w:hAnsi="Arial"/>
          <w:sz w:val="24"/>
        </w:rPr>
        <w:t>O Termo da Proposta constante do Anexo I que é parte integrante deste Edital, contendo valor global, para a execução dos serviços propostos, que deverá constituir o primeiro documento da Proposta Financeira</w:t>
      </w:r>
      <w:r w:rsidR="00AB2D67">
        <w:rPr>
          <w:rFonts w:ascii="Arial" w:hAnsi="Arial"/>
          <w:sz w:val="24"/>
        </w:rPr>
        <w:t>.</w:t>
      </w:r>
      <w:r w:rsidR="00724CDF" w:rsidRPr="00724CDF">
        <w:t xml:space="preserve"> </w:t>
      </w:r>
      <w:r w:rsidR="00724CDF">
        <w:t>C</w:t>
      </w:r>
      <w:r w:rsidR="00724CDF" w:rsidRPr="00724CDF">
        <w:rPr>
          <w:rFonts w:ascii="Arial" w:hAnsi="Arial"/>
          <w:sz w:val="24"/>
        </w:rPr>
        <w:t>ontendo os valores globais, incluindo BDI, para a execução dos serviços, conforme a planilha orçamentária</w:t>
      </w:r>
      <w:r w:rsidR="00724CDF">
        <w:rPr>
          <w:rFonts w:ascii="Arial" w:hAnsi="Arial"/>
          <w:sz w:val="24"/>
        </w:rPr>
        <w:t>.</w:t>
      </w:r>
    </w:p>
    <w:p w:rsidR="00AB2D67" w:rsidRPr="00240ECD" w:rsidRDefault="00AB2D67" w:rsidP="00DF2F62">
      <w:pPr>
        <w:numPr>
          <w:ilvl w:val="0"/>
          <w:numId w:val="1"/>
        </w:numPr>
        <w:tabs>
          <w:tab w:val="num" w:pos="1134"/>
        </w:tabs>
        <w:spacing w:before="240"/>
        <w:ind w:left="993" w:hanging="284"/>
        <w:jc w:val="both"/>
        <w:rPr>
          <w:rFonts w:ascii="Arial" w:hAnsi="Arial"/>
          <w:sz w:val="24"/>
        </w:rPr>
      </w:pPr>
      <w:r w:rsidRPr="00240ECD">
        <w:rPr>
          <w:rFonts w:ascii="Arial" w:hAnsi="Arial"/>
          <w:sz w:val="24"/>
        </w:rPr>
        <w:t xml:space="preserve">Nome e endereço completo da licitante, número de telefone e fax, CNPJ, e qualificação (nome, estado civil, profissão, CPF, identidade e endereço) do dirigente ou representante legal, este mediante instrumento de procuração, que assinará o contrato no caso da licitante ser a vencedora; </w:t>
      </w:r>
    </w:p>
    <w:p w:rsidR="00F545F7" w:rsidRDefault="00F545F7" w:rsidP="00DF2F62">
      <w:pPr>
        <w:numPr>
          <w:ilvl w:val="0"/>
          <w:numId w:val="1"/>
        </w:numPr>
        <w:tabs>
          <w:tab w:val="num" w:pos="1134"/>
        </w:tabs>
        <w:spacing w:before="240"/>
        <w:ind w:left="993" w:hanging="284"/>
        <w:jc w:val="both"/>
        <w:rPr>
          <w:rFonts w:ascii="Arial" w:hAnsi="Arial"/>
          <w:sz w:val="24"/>
        </w:rPr>
      </w:pPr>
      <w:r w:rsidRPr="00240ECD">
        <w:rPr>
          <w:rFonts w:ascii="Arial" w:hAnsi="Arial"/>
          <w:sz w:val="24"/>
        </w:rPr>
        <w:t>O valor global deverá ser evidenciado na 1ª folha da respectiva proposta.</w:t>
      </w:r>
    </w:p>
    <w:p w:rsidR="00724CDF" w:rsidRPr="00724CDF" w:rsidRDefault="00724CDF" w:rsidP="00724CDF">
      <w:pPr>
        <w:numPr>
          <w:ilvl w:val="0"/>
          <w:numId w:val="1"/>
        </w:numPr>
        <w:tabs>
          <w:tab w:val="num" w:pos="1134"/>
        </w:tabs>
        <w:spacing w:before="240"/>
        <w:ind w:left="993" w:hanging="284"/>
        <w:jc w:val="both"/>
        <w:rPr>
          <w:rFonts w:ascii="Arial" w:hAnsi="Arial"/>
          <w:sz w:val="24"/>
        </w:rPr>
      </w:pPr>
      <w:r w:rsidRPr="00724CDF">
        <w:rPr>
          <w:rFonts w:ascii="Arial" w:hAnsi="Arial"/>
          <w:sz w:val="24"/>
        </w:rPr>
        <w:t>A licitante deverá apresentar o detalhamento dos Encargos Sociais e do BDI;</w:t>
      </w:r>
    </w:p>
    <w:p w:rsidR="00724CDF" w:rsidRPr="00240ECD" w:rsidRDefault="00724CDF" w:rsidP="00724CDF">
      <w:pPr>
        <w:spacing w:before="240"/>
        <w:ind w:left="1560" w:hanging="567"/>
        <w:jc w:val="both"/>
        <w:rPr>
          <w:rFonts w:ascii="Arial" w:hAnsi="Arial"/>
          <w:sz w:val="24"/>
        </w:rPr>
      </w:pPr>
      <w:r w:rsidRPr="00724CDF">
        <w:rPr>
          <w:rFonts w:ascii="Arial" w:hAnsi="Arial"/>
          <w:sz w:val="24"/>
        </w:rPr>
        <w:t>d.1) No preenchimento do Quadro Detalhamento do BDI, a licitante deverá considerar todos os impostos, taxas e tributos conforme previsto na legislação vigente, ou seja, aplicado sobre o preço de venda da obra</w:t>
      </w:r>
    </w:p>
    <w:p w:rsidR="00563FC5" w:rsidRPr="00563FC5" w:rsidRDefault="00563FC5" w:rsidP="00563FC5">
      <w:pPr>
        <w:pStyle w:val="SubItem"/>
        <w:numPr>
          <w:ilvl w:val="2"/>
          <w:numId w:val="2"/>
        </w:numPr>
        <w:tabs>
          <w:tab w:val="num" w:pos="709"/>
          <w:tab w:val="num" w:pos="9356"/>
        </w:tabs>
        <w:ind w:left="709"/>
        <w:jc w:val="both"/>
      </w:pPr>
      <w:r w:rsidRPr="00563FC5">
        <w:rPr>
          <w:rFonts w:cs="Arial"/>
          <w:spacing w:val="-4"/>
          <w:szCs w:val="24"/>
        </w:rPr>
        <w:t xml:space="preserve">Nos preços unitários constantes na planilha deverão estar incluídos a mão de obra, materiais, ferramentas e equipamentos necessários para a execução das caixas e dos moldes metálicos, conforme especificado. Devem estar incluídas ainda as despesas com o transporte até o local de entrega descrito neste </w:t>
      </w:r>
      <w:r w:rsidR="00355B5A">
        <w:rPr>
          <w:rFonts w:cs="Arial"/>
          <w:spacing w:val="-4"/>
          <w:szCs w:val="24"/>
        </w:rPr>
        <w:t>Edital</w:t>
      </w:r>
      <w:r w:rsidRPr="00563FC5">
        <w:rPr>
          <w:rFonts w:cs="Arial"/>
          <w:spacing w:val="-4"/>
          <w:szCs w:val="24"/>
        </w:rPr>
        <w:t>, bem como leis sociais, lucro e despesas indiretas</w:t>
      </w:r>
      <w:r>
        <w:rPr>
          <w:rFonts w:cs="Arial"/>
          <w:spacing w:val="-4"/>
          <w:szCs w:val="24"/>
        </w:rPr>
        <w:t>.</w:t>
      </w:r>
    </w:p>
    <w:p w:rsidR="00563FC5" w:rsidRDefault="00563FC5" w:rsidP="00B46688">
      <w:pPr>
        <w:pStyle w:val="SubItem"/>
        <w:numPr>
          <w:ilvl w:val="2"/>
          <w:numId w:val="2"/>
        </w:numPr>
        <w:tabs>
          <w:tab w:val="num" w:pos="709"/>
          <w:tab w:val="num" w:pos="9356"/>
        </w:tabs>
        <w:spacing w:before="120" w:after="120"/>
        <w:ind w:left="709" w:right="567"/>
        <w:jc w:val="both"/>
        <w:rPr>
          <w:rFonts w:cs="Arial"/>
          <w:spacing w:val="-4"/>
          <w:szCs w:val="24"/>
        </w:rPr>
      </w:pPr>
      <w:r>
        <w:rPr>
          <w:rFonts w:cs="Arial"/>
          <w:spacing w:val="-4"/>
          <w:szCs w:val="24"/>
        </w:rPr>
        <w:t>A</w:t>
      </w:r>
      <w:r w:rsidRPr="00563FC5">
        <w:rPr>
          <w:rFonts w:cs="Arial"/>
          <w:spacing w:val="-4"/>
          <w:szCs w:val="24"/>
        </w:rPr>
        <w:t xml:space="preserve"> Contratada deverá entregar no mínimo no </w:t>
      </w:r>
      <w:r w:rsidRPr="00563FC5">
        <w:rPr>
          <w:rFonts w:cs="Arial"/>
          <w:b/>
          <w:spacing w:val="-4"/>
          <w:szCs w:val="24"/>
        </w:rPr>
        <w:t xml:space="preserve">200 (duzentas) </w:t>
      </w:r>
      <w:r w:rsidRPr="00563FC5">
        <w:rPr>
          <w:rFonts w:cs="Arial"/>
          <w:spacing w:val="-4"/>
          <w:szCs w:val="24"/>
        </w:rPr>
        <w:t xml:space="preserve">caixas mensais, tampa e base, no local descrito neste </w:t>
      </w:r>
      <w:r>
        <w:rPr>
          <w:rFonts w:cs="Arial"/>
          <w:spacing w:val="-4"/>
          <w:szCs w:val="24"/>
        </w:rPr>
        <w:t>Edital</w:t>
      </w:r>
      <w:r w:rsidRPr="00563FC5">
        <w:rPr>
          <w:rFonts w:cs="Arial"/>
          <w:spacing w:val="-4"/>
          <w:szCs w:val="24"/>
        </w:rPr>
        <w:t>.</w:t>
      </w:r>
    </w:p>
    <w:p w:rsidR="00563FC5" w:rsidRPr="00563FC5" w:rsidRDefault="00563FC5" w:rsidP="00B46688">
      <w:pPr>
        <w:pStyle w:val="SubItem"/>
        <w:numPr>
          <w:ilvl w:val="2"/>
          <w:numId w:val="2"/>
        </w:numPr>
        <w:tabs>
          <w:tab w:val="num" w:pos="709"/>
          <w:tab w:val="num" w:pos="9356"/>
        </w:tabs>
        <w:spacing w:before="120" w:after="120"/>
        <w:ind w:left="709" w:right="567"/>
        <w:jc w:val="both"/>
        <w:rPr>
          <w:rFonts w:cs="Arial"/>
          <w:spacing w:val="-4"/>
          <w:szCs w:val="24"/>
        </w:rPr>
      </w:pPr>
      <w:r w:rsidRPr="00563FC5">
        <w:rPr>
          <w:rFonts w:cs="Arial"/>
          <w:spacing w:val="-4"/>
          <w:szCs w:val="24"/>
        </w:rPr>
        <w:t>Dos moldes utilizados para fornecimento das caixas, dois destes, ficarão com</w:t>
      </w:r>
      <w:r w:rsidR="00B46688">
        <w:rPr>
          <w:rFonts w:cs="Arial"/>
          <w:spacing w:val="-4"/>
          <w:szCs w:val="24"/>
        </w:rPr>
        <w:t xml:space="preserve"> </w:t>
      </w:r>
      <w:r w:rsidRPr="00563FC5">
        <w:rPr>
          <w:rFonts w:cs="Arial"/>
          <w:spacing w:val="-4"/>
          <w:szCs w:val="24"/>
        </w:rPr>
        <w:t>a Contratante.</w:t>
      </w:r>
    </w:p>
    <w:p w:rsidR="00563FC5" w:rsidRDefault="00563FC5" w:rsidP="00563FC5">
      <w:pPr>
        <w:pStyle w:val="SubItem"/>
        <w:numPr>
          <w:ilvl w:val="2"/>
          <w:numId w:val="2"/>
        </w:numPr>
        <w:tabs>
          <w:tab w:val="num" w:pos="709"/>
          <w:tab w:val="num" w:pos="9356"/>
        </w:tabs>
        <w:ind w:left="709"/>
        <w:jc w:val="both"/>
      </w:pPr>
      <w:r>
        <w:rPr>
          <w:spacing w:val="-4"/>
          <w:szCs w:val="22"/>
        </w:rPr>
        <w:t>Onde as caixas serão fabricadas, fica a critério da Contratada, desde que ela cumpra rigorosamente o quantitativo de caixas a serem entregues, conforme já mencionado</w:t>
      </w:r>
    </w:p>
    <w:p w:rsidR="005B4F57" w:rsidRDefault="005B4F57" w:rsidP="00DF2F62">
      <w:pPr>
        <w:pStyle w:val="SubItem"/>
        <w:numPr>
          <w:ilvl w:val="2"/>
          <w:numId w:val="2"/>
        </w:numPr>
        <w:tabs>
          <w:tab w:val="num" w:pos="709"/>
          <w:tab w:val="num" w:pos="9356"/>
        </w:tabs>
        <w:ind w:left="709"/>
        <w:jc w:val="both"/>
      </w:pPr>
      <w:r>
        <w:t>Será assegurada, como critério de desempate, preferência de contratação para as microempresas e empresas de pequeno porte. (Art. 44 da Lei Complementar n.º 123, de 14/12/2006).</w:t>
      </w:r>
    </w:p>
    <w:p w:rsidR="005B4F57" w:rsidRDefault="005B4F57" w:rsidP="00DF2F62">
      <w:pPr>
        <w:pStyle w:val="SubItem"/>
        <w:numPr>
          <w:ilvl w:val="2"/>
          <w:numId w:val="2"/>
        </w:numPr>
        <w:tabs>
          <w:tab w:val="num" w:pos="709"/>
          <w:tab w:val="num" w:pos="9356"/>
        </w:tabs>
        <w:ind w:left="709"/>
        <w:jc w:val="both"/>
      </w:pPr>
      <w:r>
        <w:t>Entende-se por empate aquelas situações em que as propostas apresentadas pelas microempresas e empresas de pequeno porte sejam iguais ou até 10% (dez por cento) superiores à proposta mais bem classificada.</w:t>
      </w:r>
    </w:p>
    <w:p w:rsidR="005B4F57" w:rsidRDefault="005B4F57" w:rsidP="00FF527E">
      <w:pPr>
        <w:pStyle w:val="SubItem"/>
        <w:numPr>
          <w:ilvl w:val="2"/>
          <w:numId w:val="2"/>
        </w:numPr>
        <w:tabs>
          <w:tab w:val="num" w:pos="993"/>
          <w:tab w:val="num" w:pos="9356"/>
        </w:tabs>
        <w:ind w:left="851" w:hanging="851"/>
        <w:jc w:val="both"/>
      </w:pPr>
      <w:r>
        <w:lastRenderedPageBreak/>
        <w:t>Para efeito do disposto no subitem 6.7.</w:t>
      </w:r>
      <w:r w:rsidR="0014789D">
        <w:t>7</w:t>
      </w:r>
      <w:r>
        <w:t xml:space="preserve"> deste Edital (Art. 45 da Lei Complementar n.º 123, de 14/12/2006), ocorrendo o empate, proceder-se-á da seguinte forma:</w:t>
      </w:r>
    </w:p>
    <w:p w:rsidR="005B4F57" w:rsidRDefault="005B4F57" w:rsidP="00D77105">
      <w:pPr>
        <w:pStyle w:val="SubItem"/>
        <w:numPr>
          <w:ilvl w:val="0"/>
          <w:numId w:val="0"/>
        </w:numPr>
        <w:tabs>
          <w:tab w:val="num" w:pos="1276"/>
          <w:tab w:val="left" w:pos="1560"/>
          <w:tab w:val="left" w:pos="2410"/>
        </w:tabs>
        <w:ind w:left="1134" w:hanging="283"/>
        <w:jc w:val="both"/>
      </w:pPr>
      <w:r>
        <w:t xml:space="preserve">a) </w:t>
      </w:r>
      <w:r>
        <w:tab/>
        <w:t>A microempresa ou empresa de pequeno porte mais bem classificada poderá apresentar proposta de preço inferior àquela considerada vencedora do certame, situação em que será adjudicado em seu favor o objeto licitado.</w:t>
      </w:r>
    </w:p>
    <w:p w:rsidR="005B4F57" w:rsidRDefault="005B4F57" w:rsidP="00D77105">
      <w:pPr>
        <w:pStyle w:val="SubItem"/>
        <w:numPr>
          <w:ilvl w:val="0"/>
          <w:numId w:val="0"/>
        </w:numPr>
        <w:tabs>
          <w:tab w:val="num" w:pos="1276"/>
          <w:tab w:val="left" w:pos="1560"/>
          <w:tab w:val="left" w:pos="2410"/>
        </w:tabs>
        <w:ind w:left="1134" w:hanging="283"/>
        <w:jc w:val="both"/>
      </w:pPr>
      <w:r>
        <w:t xml:space="preserve">b) </w:t>
      </w:r>
      <w:r>
        <w:tab/>
        <w:t>Não ocorrendo à contratação da microempresa ou empresa de pequeno porte, na forma da alínea “a” acima, serão convocadas as remanescentes que porventura se enquadrem na hipótese do § 1.º do art. 44 da Lei Complementar n.º 123 supramencionada, na ordem classificatória, para o exercício do mesmo direito.</w:t>
      </w:r>
    </w:p>
    <w:p w:rsidR="005B4F57" w:rsidRDefault="005B4F57" w:rsidP="00D77105">
      <w:pPr>
        <w:pStyle w:val="SubItem"/>
        <w:numPr>
          <w:ilvl w:val="0"/>
          <w:numId w:val="0"/>
        </w:numPr>
        <w:tabs>
          <w:tab w:val="num" w:pos="1276"/>
          <w:tab w:val="left" w:pos="1560"/>
          <w:tab w:val="left" w:pos="2410"/>
        </w:tabs>
        <w:ind w:left="1134" w:hanging="283"/>
        <w:jc w:val="both"/>
      </w:pPr>
      <w:r>
        <w:t xml:space="preserve">c) </w:t>
      </w:r>
      <w:r>
        <w:tab/>
        <w:t>No caso de equivalência dos valores apresentados pelas microempresas e empresas de pequeno porte que se encontrem no intervalo estabelecido no § 1.º do art. 44 da Lei Complementar n.º 123 retro mencionada, será realizado sorteio entre elas para que se identifique aquela que primeiro poderá apresentar melhor oferta.</w:t>
      </w:r>
    </w:p>
    <w:p w:rsidR="005B4F57" w:rsidRDefault="005B4F57" w:rsidP="00DF2F62">
      <w:pPr>
        <w:pStyle w:val="SubItem"/>
        <w:numPr>
          <w:ilvl w:val="2"/>
          <w:numId w:val="2"/>
        </w:numPr>
        <w:tabs>
          <w:tab w:val="clear" w:pos="1986"/>
          <w:tab w:val="num" w:pos="851"/>
          <w:tab w:val="num" w:pos="9356"/>
        </w:tabs>
        <w:ind w:left="851" w:hanging="851"/>
        <w:jc w:val="both"/>
      </w:pPr>
      <w:r>
        <w:t>Na hipótese da não contratação nos termos previstos no subitem 6.7.</w:t>
      </w:r>
      <w:r w:rsidR="00B3332B">
        <w:t>9</w:t>
      </w:r>
      <w:r>
        <w:t xml:space="preserve"> acima, o objeto licitado será adjudicado em favor da proposta originalmente vencedora do certame.</w:t>
      </w:r>
    </w:p>
    <w:p w:rsidR="005B4F57" w:rsidRPr="005B4F57" w:rsidRDefault="005B4F57" w:rsidP="00DF2F62">
      <w:pPr>
        <w:pStyle w:val="SubItem"/>
        <w:numPr>
          <w:ilvl w:val="2"/>
          <w:numId w:val="2"/>
        </w:numPr>
        <w:tabs>
          <w:tab w:val="num" w:pos="851"/>
          <w:tab w:val="num" w:pos="9356"/>
        </w:tabs>
        <w:ind w:left="851" w:hanging="851"/>
        <w:jc w:val="both"/>
      </w:pPr>
      <w:r>
        <w:t>A condição prevista no subitem 6.7.</w:t>
      </w:r>
      <w:r w:rsidR="00B3332B">
        <w:t xml:space="preserve">10 </w:t>
      </w:r>
      <w:r>
        <w:t>somente se aplicará quando a melhor oferta inicial não tiver sido apresentada por microempresa ou empresa de pequeno porte</w:t>
      </w:r>
      <w:r w:rsidR="00A842ED">
        <w:t>.</w:t>
      </w:r>
    </w:p>
    <w:p w:rsidR="004754E5" w:rsidRPr="00750EA3" w:rsidRDefault="00A842ED" w:rsidP="00DF2F62">
      <w:pPr>
        <w:pStyle w:val="SubItem"/>
        <w:numPr>
          <w:ilvl w:val="2"/>
          <w:numId w:val="2"/>
        </w:numPr>
        <w:tabs>
          <w:tab w:val="clear" w:pos="1986"/>
          <w:tab w:val="num" w:pos="851"/>
          <w:tab w:val="num" w:pos="9356"/>
        </w:tabs>
        <w:ind w:left="851" w:hanging="851"/>
        <w:jc w:val="both"/>
      </w:pPr>
      <w:r w:rsidRPr="00750EA3">
        <w:rPr>
          <w:szCs w:val="24"/>
        </w:rPr>
        <w:t>As despesas diretas (Valor da Proposta Financeira) deverão contemplar os custos com salários, encargos sociais, custos de administração, remuneração do escritório, transportes, alimentação, moradia, diárias, viagens, despesas fiscais, comerciais, sociais, e trabalhistas, e outras relativas à prestação dos serviços, demonstrados obrigatoriamente</w:t>
      </w:r>
      <w:r w:rsidR="004754E5" w:rsidRPr="00750EA3">
        <w:rPr>
          <w:szCs w:val="24"/>
        </w:rPr>
        <w:t>.</w:t>
      </w:r>
    </w:p>
    <w:p w:rsidR="00AB2D67" w:rsidRPr="00750EA3" w:rsidRDefault="00AB2D67" w:rsidP="00DF2F62">
      <w:pPr>
        <w:pStyle w:val="SubItem"/>
        <w:numPr>
          <w:ilvl w:val="2"/>
          <w:numId w:val="2"/>
        </w:numPr>
        <w:tabs>
          <w:tab w:val="clear" w:pos="1986"/>
          <w:tab w:val="num" w:pos="851"/>
          <w:tab w:val="num" w:pos="1985"/>
          <w:tab w:val="num" w:pos="9356"/>
        </w:tabs>
        <w:ind w:left="851" w:hanging="851"/>
        <w:jc w:val="both"/>
      </w:pPr>
      <w:r w:rsidRPr="00750EA3">
        <w:t xml:space="preserve">Preencher a Planilha de Orçamento com clareza e sem rasuras e repetições, conforme modelo constante do Anexo </w:t>
      </w:r>
      <w:r w:rsidR="00967F3A" w:rsidRPr="00750EA3">
        <w:t>II</w:t>
      </w:r>
      <w:r w:rsidRPr="00750EA3">
        <w:t xml:space="preserve">I, que faz parte integrante deste Edital. </w:t>
      </w:r>
    </w:p>
    <w:p w:rsidR="00AB2D67" w:rsidRPr="00750EA3" w:rsidRDefault="00AB2D67" w:rsidP="00DF2F62">
      <w:pPr>
        <w:pStyle w:val="SubItem"/>
        <w:numPr>
          <w:ilvl w:val="2"/>
          <w:numId w:val="2"/>
        </w:numPr>
        <w:tabs>
          <w:tab w:val="num" w:pos="851"/>
          <w:tab w:val="num" w:pos="9356"/>
        </w:tabs>
        <w:ind w:left="851" w:hanging="851"/>
        <w:jc w:val="both"/>
      </w:pPr>
      <w:r w:rsidRPr="00750EA3">
        <w:t>Não serão admitidos cancelamentos, retificações de preços ou alterações nas condições estabelecidas, uma vez abertas às propostas.</w:t>
      </w:r>
    </w:p>
    <w:p w:rsidR="00AB2D67" w:rsidRPr="00750EA3" w:rsidRDefault="00B53CE2" w:rsidP="00DF2F62">
      <w:pPr>
        <w:pStyle w:val="SubItem"/>
        <w:numPr>
          <w:ilvl w:val="2"/>
          <w:numId w:val="2"/>
        </w:numPr>
        <w:tabs>
          <w:tab w:val="num" w:pos="851"/>
          <w:tab w:val="num" w:pos="9356"/>
        </w:tabs>
        <w:ind w:left="851" w:hanging="851"/>
        <w:jc w:val="both"/>
      </w:pPr>
      <w:r w:rsidRPr="00750EA3">
        <w:t>Os preços unitários propostos deverão contemplar toda mão-de-obra necessária para a efetiva execução dos serviços, fornecimento dos materiais, transporte de equipamentos, materiais e pessoal, despesas financeiras, custos diretos e indiretos que incidam sobre cada serviço, inclusive lucro</w:t>
      </w:r>
      <w:r w:rsidR="00AB2D67" w:rsidRPr="00750EA3">
        <w:t>. No caso de omissão considerar-se-ão como inclusas nos preços.</w:t>
      </w:r>
    </w:p>
    <w:p w:rsidR="004E624B" w:rsidRPr="00750EA3" w:rsidRDefault="00AB2D67" w:rsidP="00DF2F62">
      <w:pPr>
        <w:pStyle w:val="SubItem"/>
        <w:numPr>
          <w:ilvl w:val="2"/>
          <w:numId w:val="2"/>
        </w:numPr>
        <w:tabs>
          <w:tab w:val="num" w:pos="851"/>
          <w:tab w:val="num" w:pos="9356"/>
        </w:tabs>
        <w:ind w:left="851" w:hanging="851"/>
        <w:jc w:val="both"/>
      </w:pPr>
      <w:r w:rsidRPr="00750EA3">
        <w:lastRenderedPageBreak/>
        <w:t>O prazo de validade da proposta será de 60 (sessenta) dias, contado a partir da data estabelecida para a entrega das mesmas, sujeita a revalidação por idêntico período. Propostas com prazos de validade inferiores serão rejeitadas</w:t>
      </w:r>
      <w:r w:rsidR="00F01C3E" w:rsidRPr="00750EA3">
        <w:t>.</w:t>
      </w:r>
    </w:p>
    <w:p w:rsidR="0028717A" w:rsidRDefault="0028717A" w:rsidP="00661432">
      <w:pPr>
        <w:pStyle w:val="Item"/>
        <w:tabs>
          <w:tab w:val="clear" w:pos="1560"/>
        </w:tabs>
        <w:spacing w:before="240"/>
        <w:ind w:left="567" w:hanging="567"/>
        <w:jc w:val="both"/>
        <w:rPr>
          <w:u w:val="none"/>
        </w:rPr>
      </w:pPr>
      <w:r>
        <w:rPr>
          <w:u w:val="none"/>
        </w:rPr>
        <w:t>ABERTURA DOS INVÓLUCROS</w:t>
      </w:r>
    </w:p>
    <w:p w:rsidR="0028717A" w:rsidRDefault="0028717A" w:rsidP="00661432">
      <w:pPr>
        <w:pStyle w:val="SubItem"/>
        <w:tabs>
          <w:tab w:val="num" w:pos="9356"/>
        </w:tabs>
        <w:ind w:left="567"/>
        <w:jc w:val="both"/>
      </w:pPr>
      <w:r>
        <w:t xml:space="preserve">Os invólucros de que trata o subitem 6.1 do Edital serão recebidos em sessão pública, no local, dia e hora indicados no “caput”, observado o disposto nos subitens </w:t>
      </w:r>
      <w:smartTag w:uri="urn:schemas-microsoft-com:office:smarttags" w:element="metricconverter">
        <w:smartTagPr>
          <w:attr w:name="ProductID" w:val="6.2 a"/>
        </w:smartTagPr>
        <w:r>
          <w:t>6.2 a</w:t>
        </w:r>
      </w:smartTag>
      <w:r>
        <w:t xml:space="preserve"> 6.4 deste Edital.</w:t>
      </w:r>
    </w:p>
    <w:p w:rsidR="0028717A" w:rsidRDefault="0028717A" w:rsidP="00661432">
      <w:pPr>
        <w:pStyle w:val="SubItem"/>
        <w:tabs>
          <w:tab w:val="num" w:pos="9356"/>
        </w:tabs>
        <w:ind w:left="567"/>
        <w:jc w:val="both"/>
      </w:pPr>
      <w:r>
        <w:t>Os trabalhos de recebimento dos invólucros, contendo a "Documentação" e a "Proposta Financeira", a realização da presente e o seu desenvolvimento, serão dirigidos pelo titular da Secretaria de Licitações – SL ou seu substituto eventual, juntamente com a Comissão Técnica de Julgamento.</w:t>
      </w:r>
    </w:p>
    <w:p w:rsidR="0028717A" w:rsidRDefault="0028717A" w:rsidP="00661432">
      <w:pPr>
        <w:pStyle w:val="SubItem"/>
        <w:tabs>
          <w:tab w:val="num" w:pos="9356"/>
        </w:tabs>
        <w:ind w:left="567"/>
        <w:jc w:val="both"/>
      </w:pPr>
      <w:r>
        <w:t>A Secretaria de Licitações – SL, por seu titular ou substituto eventual, juntamente com a Comissão Técnica de Julgamento, procederá à abertura dos invólucros n.º 1 (um) “Documentação” que será em seguida examinada pela Comissão Técnica de Julgamento com a proclamação das licitantes habilitadas e inabilitadas, se houver. Em seguida serão abert</w:t>
      </w:r>
      <w:r w:rsidR="0034158E">
        <w:t>o</w:t>
      </w:r>
      <w:r>
        <w:t>s os invólucros n.º 2 – Proposta Financeira das licitantes habilitadas.</w:t>
      </w:r>
    </w:p>
    <w:p w:rsidR="0028717A" w:rsidRDefault="0028717A" w:rsidP="00661432">
      <w:pPr>
        <w:pStyle w:val="SubItem"/>
        <w:tabs>
          <w:tab w:val="num" w:pos="9356"/>
        </w:tabs>
        <w:ind w:left="567"/>
        <w:jc w:val="both"/>
      </w:pPr>
      <w:r>
        <w:t>Caso não seja possível a proclamação das empresas habilitadas e inabilitadas os invólucros n.º 2 - “Proposta Financeira” - deverão ser rubricados em seus fechos pelos presentes e permanecerão em poder e sob guarda da Secretaria de Licitações – SL, até a data que for designada para sua abertura.</w:t>
      </w:r>
    </w:p>
    <w:p w:rsidR="0028717A" w:rsidRDefault="0028717A" w:rsidP="00661432">
      <w:pPr>
        <w:pStyle w:val="SubItem"/>
        <w:tabs>
          <w:tab w:val="num" w:pos="9356"/>
        </w:tabs>
        <w:ind w:left="567"/>
        <w:jc w:val="both"/>
      </w:pPr>
      <w:r>
        <w:t>Tendo sido proclamadas as empresas habilitadas e inabilitadas no julgamento da “Documentação” sem que haja manifestação contrária das licitantes, após a abertura dos invólucros n.º 2 não mais poderá haver impugnação da documentação julgada.</w:t>
      </w:r>
    </w:p>
    <w:p w:rsidR="0028717A" w:rsidRDefault="0028717A" w:rsidP="00661432">
      <w:pPr>
        <w:pStyle w:val="SubItem"/>
        <w:tabs>
          <w:tab w:val="num" w:pos="9356"/>
        </w:tabs>
        <w:ind w:left="567"/>
        <w:jc w:val="both"/>
      </w:pPr>
      <w:r>
        <w:t>A Proposta Financeira será rubricada pelos representantes da CODEVASF e das licitantes, ficando à disposição dos interessados, para fins de vista, por prazo não superior a 24 (vinte e quatro) horas, posterior</w:t>
      </w:r>
      <w:r w:rsidR="001F2F00">
        <w:t>es</w:t>
      </w:r>
      <w:r>
        <w:t xml:space="preserve"> à abertura das propostas, após o que serão encaminhadas à Comissão Técnica de Julgamento.</w:t>
      </w:r>
    </w:p>
    <w:p w:rsidR="0028717A" w:rsidRDefault="0028717A" w:rsidP="00661432">
      <w:pPr>
        <w:pStyle w:val="SubItem"/>
        <w:tabs>
          <w:tab w:val="num" w:pos="9356"/>
        </w:tabs>
        <w:ind w:left="567"/>
        <w:jc w:val="both"/>
      </w:pPr>
      <w:r>
        <w:t xml:space="preserve">Da sessão pública a que se refere o subitem </w:t>
      </w:r>
      <w:r w:rsidR="00233DAD">
        <w:t>7</w:t>
      </w:r>
      <w:r>
        <w:t xml:space="preserve">.1, bem como daquela que for eventualmente convocada para abertura das Propostas Financeiras das licitantes habilitadas serão lavradas atas em que se consignarão eventuais reclamações, impugnações ou ressalvas das licitantes. Essas atas serão assinadas pelos que comparecerem às sessões. </w:t>
      </w:r>
    </w:p>
    <w:p w:rsidR="0028717A" w:rsidRDefault="0028717A" w:rsidP="00661432">
      <w:pPr>
        <w:pStyle w:val="Item"/>
        <w:tabs>
          <w:tab w:val="clear" w:pos="1560"/>
          <w:tab w:val="num" w:pos="9356"/>
        </w:tabs>
        <w:spacing w:before="240"/>
        <w:ind w:left="567" w:hanging="567"/>
        <w:jc w:val="both"/>
        <w:rPr>
          <w:u w:val="none"/>
        </w:rPr>
      </w:pPr>
      <w:r>
        <w:rPr>
          <w:u w:val="none"/>
        </w:rPr>
        <w:t>EXAME E JULGAMENTO DA</w:t>
      </w:r>
      <w:r w:rsidR="006C5B27">
        <w:rPr>
          <w:u w:val="none"/>
        </w:rPr>
        <w:t xml:space="preserve"> DOCUMENTAÇÃO E DA </w:t>
      </w:r>
      <w:r>
        <w:rPr>
          <w:u w:val="none"/>
        </w:rPr>
        <w:t>PROPOSTA</w:t>
      </w:r>
    </w:p>
    <w:p w:rsidR="0028717A" w:rsidRDefault="0028717A" w:rsidP="00B46ED7">
      <w:pPr>
        <w:pStyle w:val="SubItem"/>
        <w:tabs>
          <w:tab w:val="num" w:pos="1418"/>
        </w:tabs>
        <w:ind w:left="567"/>
        <w:jc w:val="both"/>
      </w:pPr>
      <w:r>
        <w:t xml:space="preserve">A Comissão Técnica de Julgamento composta de, no mínimo 3 (três) membros, procederá ao exame e ao julgamento da Documentação – Envelope nº 1 e Proposta Financeira – Envelope nº 2-   e elaborará relatórios de suas conclusões, </w:t>
      </w:r>
      <w:r>
        <w:lastRenderedPageBreak/>
        <w:t xml:space="preserve">onde exporá as razões que as determinaram, detalhes ou incidentes ocorridos, providências tomadas e os </w:t>
      </w:r>
      <w:r w:rsidR="00A30023" w:rsidRPr="00BB6E1F">
        <w:t xml:space="preserve">encaminhará à </w:t>
      </w:r>
      <w:r w:rsidR="00847579">
        <w:t>Autoridade Competente</w:t>
      </w:r>
      <w:r w:rsidR="001F2F00">
        <w:t xml:space="preserve"> do Sr. Superintendente Regional</w:t>
      </w:r>
      <w:r w:rsidR="00A30023" w:rsidRPr="00BB6E1F">
        <w:t xml:space="preserve"> para aprovação</w:t>
      </w:r>
      <w:r>
        <w:t xml:space="preserve">. </w:t>
      </w:r>
    </w:p>
    <w:p w:rsidR="0028717A" w:rsidRDefault="0028717A" w:rsidP="00B46ED7">
      <w:pPr>
        <w:pStyle w:val="SubItem"/>
        <w:tabs>
          <w:tab w:val="num" w:pos="1418"/>
        </w:tabs>
        <w:ind w:left="567"/>
        <w:jc w:val="both"/>
      </w:pPr>
      <w:r>
        <w:t>Em caso de divergência entre as informações contidas na documentação impressa e na proposta específica, prevalecerão aquelas contidas na proposta.</w:t>
      </w:r>
    </w:p>
    <w:p w:rsidR="0028717A" w:rsidRDefault="0028717A" w:rsidP="00B46ED7">
      <w:pPr>
        <w:pStyle w:val="SubItem"/>
        <w:tabs>
          <w:tab w:val="num" w:pos="1418"/>
          <w:tab w:val="num" w:pos="9356"/>
        </w:tabs>
        <w:ind w:left="567"/>
        <w:jc w:val="both"/>
      </w:pPr>
      <w:r>
        <w:t>É facultada à Comissão ou autoridade superior, em qualquer fase da licitação, a promoção de diligência destinada a esclarecer ou a complementar a instrução do processo, vedada a inclusão de documentos que deveriam constar originariamente da proposta.</w:t>
      </w:r>
    </w:p>
    <w:p w:rsidR="0028717A" w:rsidRPr="00C84552" w:rsidRDefault="0028717A" w:rsidP="00DF2F62">
      <w:pPr>
        <w:pStyle w:val="SubItem"/>
        <w:tabs>
          <w:tab w:val="num" w:pos="1418"/>
          <w:tab w:val="num" w:pos="9356"/>
        </w:tabs>
        <w:ind w:left="567"/>
        <w:jc w:val="both"/>
        <w:rPr>
          <w:b/>
        </w:rPr>
      </w:pPr>
      <w:r w:rsidRPr="00C84552">
        <w:rPr>
          <w:b/>
        </w:rPr>
        <w:t>Julgamento da Documentação</w:t>
      </w:r>
    </w:p>
    <w:p w:rsidR="0028717A" w:rsidRDefault="0028717A" w:rsidP="00DF2F62">
      <w:pPr>
        <w:pStyle w:val="SubItem"/>
        <w:numPr>
          <w:ilvl w:val="2"/>
          <w:numId w:val="2"/>
        </w:numPr>
        <w:tabs>
          <w:tab w:val="num" w:pos="709"/>
          <w:tab w:val="num" w:pos="1418"/>
        </w:tabs>
        <w:ind w:left="709"/>
        <w:jc w:val="both"/>
      </w:pPr>
      <w:r>
        <w:t xml:space="preserve">O julgamento da Documentação será realizado segundo as informações constantes dos subitens 6.6.1 a 6.6.4 deste Edital, sendo considerada habilitada a licitante que atender as condições estabelecidas no item 6.6 deste Edital. </w:t>
      </w:r>
    </w:p>
    <w:p w:rsidR="0028717A" w:rsidRDefault="0028717A" w:rsidP="00DF2F62">
      <w:pPr>
        <w:pStyle w:val="SubItem"/>
        <w:numPr>
          <w:ilvl w:val="2"/>
          <w:numId w:val="2"/>
        </w:numPr>
        <w:tabs>
          <w:tab w:val="num" w:pos="709"/>
          <w:tab w:val="num" w:pos="1418"/>
        </w:tabs>
        <w:ind w:left="709"/>
        <w:jc w:val="both"/>
      </w:pPr>
      <w:r>
        <w:t>Às licitantes inabilitadas no julgamento da “Documentação” serão devolvidos intactos, tal como recebidos, os invólucros 2 (dois) "Propostas Financeiras".</w:t>
      </w:r>
    </w:p>
    <w:p w:rsidR="0028717A" w:rsidRDefault="0028717A" w:rsidP="00DF2F62">
      <w:pPr>
        <w:pStyle w:val="SubItem"/>
        <w:numPr>
          <w:ilvl w:val="2"/>
          <w:numId w:val="2"/>
        </w:numPr>
        <w:tabs>
          <w:tab w:val="num" w:pos="709"/>
          <w:tab w:val="num" w:pos="1418"/>
        </w:tabs>
        <w:ind w:left="709"/>
        <w:jc w:val="both"/>
      </w:pPr>
      <w:r>
        <w:t>Inexistindo recurso(s) contra a decisão referente a fase de habilitação, ou sendo este(s) denegado(s), a Secretaria de Licitações providenciará a devolução dos invólucros nº 2, lacrados tal como recebidos, às respectivas licitantes.</w:t>
      </w:r>
    </w:p>
    <w:p w:rsidR="0028717A" w:rsidRDefault="0028717A" w:rsidP="00DF2F62">
      <w:pPr>
        <w:pStyle w:val="SubItem"/>
        <w:numPr>
          <w:ilvl w:val="2"/>
          <w:numId w:val="2"/>
        </w:numPr>
        <w:tabs>
          <w:tab w:val="num" w:pos="709"/>
          <w:tab w:val="num" w:pos="1418"/>
        </w:tabs>
        <w:ind w:left="709"/>
        <w:jc w:val="both"/>
      </w:pPr>
      <w:r>
        <w:t>No caso das licitantes inabilitadas se recusarem a receber os invólucros das Propostas, ou se os representantes estiverem ausentes, estas ficarão à disposição para retirada, mediante recibo na Secretaria de Licitações, durante o período de 60 (sessenta) dias. Findo este prazo, a CODEVASF fica autorizada a incinerá-los.</w:t>
      </w:r>
    </w:p>
    <w:p w:rsidR="0028717A" w:rsidRDefault="0028717A" w:rsidP="00DF2F62">
      <w:pPr>
        <w:pStyle w:val="SubItem"/>
        <w:numPr>
          <w:ilvl w:val="2"/>
          <w:numId w:val="2"/>
        </w:numPr>
        <w:tabs>
          <w:tab w:val="num" w:pos="709"/>
          <w:tab w:val="num" w:pos="1418"/>
        </w:tabs>
        <w:ind w:left="709"/>
        <w:jc w:val="both"/>
      </w:pPr>
      <w:r>
        <w:t xml:space="preserve">Ocorrendo a hipótese prevista no subitem </w:t>
      </w:r>
      <w:r w:rsidR="00931968">
        <w:t>8</w:t>
      </w:r>
      <w:r>
        <w:t>.4.3. a Comissão Técnica de Julgamento encaminhará o relatório do julgamento da "Documentação", com parecer conclusivo para a aprovação da Superintendência Regional da CODEVASF – 3ª SR, com a indicação das licitantes habilitadas.</w:t>
      </w:r>
    </w:p>
    <w:p w:rsidR="0028717A" w:rsidRDefault="0028717A" w:rsidP="00DF2F62">
      <w:pPr>
        <w:pStyle w:val="SubItem"/>
        <w:numPr>
          <w:ilvl w:val="3"/>
          <w:numId w:val="2"/>
        </w:numPr>
        <w:tabs>
          <w:tab w:val="num" w:pos="993"/>
          <w:tab w:val="num" w:pos="1418"/>
          <w:tab w:val="left" w:pos="9356"/>
        </w:tabs>
        <w:ind w:left="993" w:hanging="993"/>
        <w:jc w:val="both"/>
      </w:pPr>
      <w:r>
        <w:t>Após a aprovação do resultado, será comunicado, por escrito, pela Secretaria de Licitações – SL – diretamente às licitantes, com a convocação para a abertura da Proposta Financeira das licitantes habilitadas.</w:t>
      </w:r>
    </w:p>
    <w:p w:rsidR="0028717A" w:rsidRDefault="0028717A" w:rsidP="00DF2F62">
      <w:pPr>
        <w:pStyle w:val="SubItem"/>
        <w:numPr>
          <w:ilvl w:val="3"/>
          <w:numId w:val="2"/>
        </w:numPr>
        <w:tabs>
          <w:tab w:val="num" w:pos="993"/>
          <w:tab w:val="num" w:pos="1418"/>
          <w:tab w:val="left" w:pos="9356"/>
        </w:tabs>
        <w:ind w:left="993" w:hanging="993"/>
        <w:jc w:val="both"/>
      </w:pPr>
      <w:r>
        <w:t xml:space="preserve">As propostas financeiras </w:t>
      </w:r>
      <w:r w:rsidRPr="00C84552">
        <w:t>(</w:t>
      </w:r>
      <w:r>
        <w:t>Invólucro nº 02) das licitantes habilitadas serão abertas em dia e hora previamente comunicada às licitantes.</w:t>
      </w:r>
    </w:p>
    <w:p w:rsidR="0028717A" w:rsidRDefault="0028717A" w:rsidP="00661432">
      <w:pPr>
        <w:pStyle w:val="SubItem"/>
        <w:tabs>
          <w:tab w:val="num" w:pos="1418"/>
          <w:tab w:val="num" w:pos="9356"/>
        </w:tabs>
        <w:ind w:left="426" w:hanging="426"/>
        <w:jc w:val="both"/>
        <w:rPr>
          <w:b/>
        </w:rPr>
      </w:pPr>
      <w:r>
        <w:rPr>
          <w:b/>
        </w:rPr>
        <w:t>Julgamento das Propostas Financeiras</w:t>
      </w:r>
    </w:p>
    <w:p w:rsidR="0028717A" w:rsidRDefault="0028717A" w:rsidP="00DF2F62">
      <w:pPr>
        <w:pStyle w:val="SubItem"/>
        <w:numPr>
          <w:ilvl w:val="2"/>
          <w:numId w:val="2"/>
        </w:numPr>
        <w:tabs>
          <w:tab w:val="num" w:pos="851"/>
          <w:tab w:val="num" w:pos="1418"/>
        </w:tabs>
        <w:ind w:left="851" w:hanging="851"/>
        <w:jc w:val="both"/>
      </w:pPr>
      <w:r>
        <w:t xml:space="preserve">A Comissão Técnica de Julgamento examinará as propostas das licitantes habilitadas para determinar se as mesmas estão completas, se houve erros de cálculos, e se todos os documentos foram devidamente assinados, e se todas </w:t>
      </w:r>
      <w:r>
        <w:lastRenderedPageBreak/>
        <w:t>as propostas estão, de maneira geral, de acordo com as exigências dos Documentos de Licitação.</w:t>
      </w:r>
    </w:p>
    <w:p w:rsidR="0028717A" w:rsidRPr="00C36315" w:rsidRDefault="0028717A" w:rsidP="00DF2F62">
      <w:pPr>
        <w:pStyle w:val="SubItem"/>
        <w:numPr>
          <w:ilvl w:val="2"/>
          <w:numId w:val="2"/>
        </w:numPr>
        <w:tabs>
          <w:tab w:val="num" w:pos="851"/>
          <w:tab w:val="num" w:pos="1418"/>
        </w:tabs>
        <w:ind w:left="851" w:hanging="851"/>
        <w:jc w:val="both"/>
      </w:pPr>
      <w:r w:rsidRPr="00C36315">
        <w:t>Erros aritméticos serão retificados, desde que não importem em acréscimo do preço fixado no Termo de Proposta, em obediência ao subitem 6.</w:t>
      </w:r>
      <w:r w:rsidR="00C424AA">
        <w:t>6</w:t>
      </w:r>
      <w:r w:rsidRPr="00C36315">
        <w:t>.</w:t>
      </w:r>
      <w:r w:rsidR="00246625" w:rsidRPr="00C36315">
        <w:t>2</w:t>
      </w:r>
      <w:r w:rsidRPr="00C36315">
        <w:t>, que exige a apresentação de propostas firmes e valiosas, da seguinte forma:</w:t>
      </w:r>
    </w:p>
    <w:p w:rsidR="0028717A" w:rsidRPr="00C36315" w:rsidRDefault="00513B40" w:rsidP="00DF2F62">
      <w:pPr>
        <w:numPr>
          <w:ilvl w:val="0"/>
          <w:numId w:val="12"/>
        </w:numPr>
        <w:tabs>
          <w:tab w:val="left" w:pos="1418"/>
          <w:tab w:val="left" w:pos="1560"/>
          <w:tab w:val="num" w:pos="2127"/>
        </w:tabs>
        <w:spacing w:before="240"/>
        <w:ind w:left="1134" w:hanging="283"/>
        <w:jc w:val="both"/>
        <w:rPr>
          <w:rFonts w:ascii="Arial" w:hAnsi="Arial"/>
          <w:sz w:val="24"/>
        </w:rPr>
      </w:pPr>
      <w:r w:rsidRPr="00C36315">
        <w:rPr>
          <w:rFonts w:ascii="Arial" w:hAnsi="Arial"/>
          <w:sz w:val="24"/>
        </w:rPr>
        <w:t>S</w:t>
      </w:r>
      <w:r w:rsidR="0028717A" w:rsidRPr="00C36315">
        <w:rPr>
          <w:rFonts w:ascii="Arial" w:hAnsi="Arial"/>
          <w:sz w:val="24"/>
        </w:rPr>
        <w:t>e houver discrepância entre o preço unitário e o preço total, o qual é obtido pela multiplicação do preço unitário pela quantidade, o preço unitário prevalecerá, e o preço total será corrigido;</w:t>
      </w:r>
    </w:p>
    <w:p w:rsidR="0028717A" w:rsidRPr="00C36315" w:rsidRDefault="00513B40" w:rsidP="00DF2F62">
      <w:pPr>
        <w:numPr>
          <w:ilvl w:val="0"/>
          <w:numId w:val="12"/>
        </w:numPr>
        <w:tabs>
          <w:tab w:val="left" w:pos="1418"/>
          <w:tab w:val="left" w:pos="1560"/>
          <w:tab w:val="num" w:pos="2127"/>
        </w:tabs>
        <w:spacing w:before="240"/>
        <w:ind w:left="1134" w:hanging="283"/>
        <w:jc w:val="both"/>
        <w:rPr>
          <w:rFonts w:ascii="Arial" w:hAnsi="Arial"/>
          <w:sz w:val="24"/>
        </w:rPr>
      </w:pPr>
      <w:r w:rsidRPr="00C36315">
        <w:rPr>
          <w:rFonts w:ascii="Arial" w:hAnsi="Arial"/>
          <w:sz w:val="24"/>
        </w:rPr>
        <w:t>S</w:t>
      </w:r>
      <w:r w:rsidR="0028717A" w:rsidRPr="00C36315">
        <w:rPr>
          <w:rFonts w:ascii="Arial" w:hAnsi="Arial"/>
          <w:sz w:val="24"/>
        </w:rPr>
        <w:t>e houver discrepância entre os valores numéricos e seus componentes por extenso, prevalecerão os valores descritos por extenso.</w:t>
      </w:r>
    </w:p>
    <w:p w:rsidR="0028717A" w:rsidRPr="00C36315" w:rsidRDefault="009320F1" w:rsidP="00DF2F62">
      <w:pPr>
        <w:pStyle w:val="SubItem"/>
        <w:numPr>
          <w:ilvl w:val="2"/>
          <w:numId w:val="2"/>
        </w:numPr>
        <w:tabs>
          <w:tab w:val="num" w:pos="851"/>
          <w:tab w:val="num" w:pos="1418"/>
        </w:tabs>
        <w:ind w:left="851" w:hanging="851"/>
        <w:jc w:val="both"/>
      </w:pPr>
      <w:r w:rsidRPr="00C36315">
        <w:rPr>
          <w:bCs/>
          <w:szCs w:val="24"/>
        </w:rPr>
        <w:t>As propostas financeiras das Licitantes classificadas tecnicamente serão examinadas, para avaliar se</w:t>
      </w:r>
      <w:r w:rsidRPr="00C36315">
        <w:rPr>
          <w:szCs w:val="24"/>
        </w:rPr>
        <w:t xml:space="preserve"> as mesmas estão completas, se houve erro de cálculo, se o valor proposto não ultrapassa o valor orçado pela Codevasf, se todos os documentos foram assinados e se todas as propostas estão de acordo com as exigências</w:t>
      </w:r>
      <w:r w:rsidR="0028717A" w:rsidRPr="00C36315">
        <w:t>.</w:t>
      </w:r>
    </w:p>
    <w:p w:rsidR="00802043" w:rsidRPr="00C36315" w:rsidRDefault="00802043" w:rsidP="00DF2F62">
      <w:pPr>
        <w:pStyle w:val="SubItem"/>
        <w:numPr>
          <w:ilvl w:val="2"/>
          <w:numId w:val="2"/>
        </w:numPr>
        <w:tabs>
          <w:tab w:val="num" w:pos="851"/>
          <w:tab w:val="num" w:pos="1418"/>
        </w:tabs>
        <w:ind w:left="851" w:hanging="851"/>
        <w:jc w:val="both"/>
      </w:pPr>
      <w:r w:rsidRPr="00C36315">
        <w:t>Havendo dúvidas quanto à composição dos preços unitários ou  quanto ao orçamento global apresentado pela CODEVASF por qu</w:t>
      </w:r>
      <w:r w:rsidR="00581B63" w:rsidRPr="00C36315">
        <w:t>alquer das licitantes</w:t>
      </w:r>
      <w:r w:rsidR="00C64C4C" w:rsidRPr="00C36315">
        <w:t>, essas dúvidas</w:t>
      </w:r>
      <w:r w:rsidRPr="00C36315">
        <w:t xml:space="preserve"> só poderão ser apresentadas no período </w:t>
      </w:r>
      <w:r w:rsidR="00581B63" w:rsidRPr="00C36315">
        <w:t xml:space="preserve">de publicação da licitação, </w:t>
      </w:r>
      <w:r w:rsidR="00C64C4C" w:rsidRPr="00C36315">
        <w:t xml:space="preserve">ou seja, </w:t>
      </w:r>
      <w:r w:rsidRPr="00C36315">
        <w:t xml:space="preserve">anterior </w:t>
      </w:r>
      <w:r w:rsidR="00C64C4C" w:rsidRPr="00C36315">
        <w:t>à</w:t>
      </w:r>
      <w:r w:rsidRPr="00C36315">
        <w:t xml:space="preserve"> apresentação das propostas</w:t>
      </w:r>
      <w:r w:rsidR="00581B63" w:rsidRPr="00C36315">
        <w:t>,</w:t>
      </w:r>
      <w:r w:rsidRPr="00C36315">
        <w:t xml:space="preserve"> </w:t>
      </w:r>
      <w:r w:rsidR="00581B63" w:rsidRPr="00C36315">
        <w:t>n</w:t>
      </w:r>
      <w:r w:rsidRPr="00C36315">
        <w:t>ão havendo mais prerrogativa q</w:t>
      </w:r>
      <w:r w:rsidR="00C64C4C" w:rsidRPr="00C36315">
        <w:t xml:space="preserve">uanto </w:t>
      </w:r>
      <w:r w:rsidR="0033161E" w:rsidRPr="00C36315">
        <w:t>à</w:t>
      </w:r>
      <w:r w:rsidRPr="00C36315">
        <w:t>s mesmas no período de julgamento.</w:t>
      </w:r>
    </w:p>
    <w:p w:rsidR="0028717A" w:rsidRPr="00C36315" w:rsidRDefault="0028717A" w:rsidP="00DF2F62">
      <w:pPr>
        <w:pStyle w:val="SubItem"/>
        <w:numPr>
          <w:ilvl w:val="2"/>
          <w:numId w:val="2"/>
        </w:numPr>
        <w:tabs>
          <w:tab w:val="num" w:pos="851"/>
          <w:tab w:val="num" w:pos="1418"/>
        </w:tabs>
        <w:ind w:left="851" w:hanging="851"/>
        <w:jc w:val="both"/>
      </w:pPr>
      <w:r w:rsidRPr="00C36315">
        <w:t>A Comissão Técnica de Julgamento poderá desprezar qualquer informalidade, discrepância, ou irregularidade de menor importância de uma proposta, desde que não se verifique na mesma, desvios materiais e desde que, também não se prejudique ou afete a classificação das demais licitantes.</w:t>
      </w:r>
    </w:p>
    <w:p w:rsidR="0028717A" w:rsidRPr="00C36315" w:rsidRDefault="0028717A" w:rsidP="00DF2F62">
      <w:pPr>
        <w:pStyle w:val="SubItem"/>
        <w:numPr>
          <w:ilvl w:val="2"/>
          <w:numId w:val="2"/>
        </w:numPr>
        <w:tabs>
          <w:tab w:val="num" w:pos="851"/>
          <w:tab w:val="num" w:pos="1418"/>
        </w:tabs>
        <w:ind w:left="851" w:hanging="851"/>
        <w:jc w:val="both"/>
      </w:pPr>
      <w:r w:rsidRPr="00C36315">
        <w:t>A Comissão Técnica</w:t>
      </w:r>
      <w:r w:rsidR="000F7BCB" w:rsidRPr="00C36315">
        <w:t xml:space="preserve"> </w:t>
      </w:r>
      <w:r w:rsidRPr="00C36315">
        <w:t>de Julgamento julgará as Propostas Financeiras das licitantes classificadas e consideradas adequadas aos termos deste Edital, sendo desclassificada aquela que:</w:t>
      </w:r>
    </w:p>
    <w:p w:rsidR="002E08FB" w:rsidRPr="00C36315" w:rsidRDefault="00C64C4C" w:rsidP="00DF2F62">
      <w:pPr>
        <w:numPr>
          <w:ilvl w:val="0"/>
          <w:numId w:val="5"/>
        </w:numPr>
        <w:tabs>
          <w:tab w:val="num" w:pos="1276"/>
          <w:tab w:val="num" w:pos="1418"/>
        </w:tabs>
        <w:spacing w:before="240"/>
        <w:ind w:left="1276" w:hanging="425"/>
        <w:jc w:val="both"/>
        <w:rPr>
          <w:rFonts w:ascii="Arial" w:hAnsi="Arial" w:cs="Arial"/>
          <w:sz w:val="24"/>
          <w:szCs w:val="24"/>
        </w:rPr>
      </w:pPr>
      <w:r w:rsidRPr="00C36315">
        <w:rPr>
          <w:rFonts w:ascii="Arial" w:hAnsi="Arial" w:cs="Arial"/>
          <w:sz w:val="24"/>
          <w:szCs w:val="24"/>
        </w:rPr>
        <w:t>Não atenda</w:t>
      </w:r>
      <w:r w:rsidR="002E08FB" w:rsidRPr="00C36315">
        <w:rPr>
          <w:rFonts w:ascii="Arial" w:hAnsi="Arial" w:cs="Arial"/>
          <w:sz w:val="24"/>
          <w:szCs w:val="24"/>
        </w:rPr>
        <w:t xml:space="preserve"> às exigências do Edital.</w:t>
      </w:r>
    </w:p>
    <w:p w:rsidR="002E08FB" w:rsidRPr="00C36315" w:rsidRDefault="00C64C4C" w:rsidP="00DF2F62">
      <w:pPr>
        <w:numPr>
          <w:ilvl w:val="0"/>
          <w:numId w:val="5"/>
        </w:numPr>
        <w:tabs>
          <w:tab w:val="num" w:pos="1276"/>
          <w:tab w:val="num" w:pos="1418"/>
        </w:tabs>
        <w:spacing w:before="240"/>
        <w:ind w:left="1276" w:hanging="425"/>
        <w:jc w:val="both"/>
        <w:rPr>
          <w:rFonts w:ascii="Arial" w:hAnsi="Arial" w:cs="Arial"/>
          <w:sz w:val="24"/>
          <w:szCs w:val="24"/>
        </w:rPr>
      </w:pPr>
      <w:r w:rsidRPr="00C36315">
        <w:rPr>
          <w:rFonts w:ascii="Arial" w:hAnsi="Arial" w:cs="Arial"/>
          <w:sz w:val="24"/>
          <w:szCs w:val="24"/>
        </w:rPr>
        <w:t>C</w:t>
      </w:r>
      <w:r w:rsidR="002E08FB" w:rsidRPr="00C36315">
        <w:rPr>
          <w:rFonts w:ascii="Arial" w:hAnsi="Arial" w:cs="Arial"/>
          <w:sz w:val="24"/>
          <w:szCs w:val="24"/>
        </w:rPr>
        <w:t>om valores exorbitantes ou com preços manifestamente inexequíveis, assim considerados aqueles cujas planilhas de composição de custos unitários, salários, encargos sociais e demais insumos que apresentarem desvios ou incompatibilidades evidentes em relação ao mercado e à legislação ou, ainda, com quantidades de serviços não compatíveis com o plano e a metodologia dos trabalhos apresentados na proposta técnica</w:t>
      </w:r>
    </w:p>
    <w:p w:rsidR="0028717A" w:rsidRPr="00C36315" w:rsidRDefault="00047A20" w:rsidP="00DF2F62">
      <w:pPr>
        <w:numPr>
          <w:ilvl w:val="0"/>
          <w:numId w:val="5"/>
        </w:numPr>
        <w:tabs>
          <w:tab w:val="num" w:pos="1276"/>
          <w:tab w:val="num" w:pos="1418"/>
        </w:tabs>
        <w:spacing w:before="240"/>
        <w:ind w:left="1276" w:hanging="425"/>
        <w:jc w:val="both"/>
        <w:rPr>
          <w:rFonts w:ascii="Arial" w:hAnsi="Arial" w:cs="Arial"/>
          <w:sz w:val="24"/>
          <w:szCs w:val="24"/>
        </w:rPr>
      </w:pPr>
      <w:r w:rsidRPr="00C36315">
        <w:rPr>
          <w:rFonts w:ascii="Arial" w:hAnsi="Arial" w:cs="Arial"/>
          <w:sz w:val="24"/>
          <w:szCs w:val="24"/>
        </w:rPr>
        <w:t xml:space="preserve">Apresentar na planilha, preços unitários simbólicos, irrisórios ou de valor zero; incompatíveis com os custos dos insumos e salários, acrescidos dos respectivos encargos, incoerentes com os de mercado ou coeficientes de produtividade incompatíveis com a execução do objeto da licitação a ser </w:t>
      </w:r>
      <w:r w:rsidRPr="00C36315">
        <w:rPr>
          <w:rFonts w:ascii="Arial" w:hAnsi="Arial" w:cs="Arial"/>
          <w:sz w:val="24"/>
          <w:szCs w:val="24"/>
        </w:rPr>
        <w:lastRenderedPageBreak/>
        <w:t>contratada, exceto quando se referirem aos materiais e instalações de propriedade da própria licitante, e para os quais ela renuncie expressamente na proposta a parcela ou totalidade da remuneração</w:t>
      </w:r>
      <w:r w:rsidR="0028717A" w:rsidRPr="00C36315">
        <w:rPr>
          <w:rFonts w:ascii="Arial" w:hAnsi="Arial" w:cs="Arial"/>
          <w:sz w:val="24"/>
          <w:szCs w:val="24"/>
        </w:rPr>
        <w:t>;</w:t>
      </w:r>
    </w:p>
    <w:p w:rsidR="0028717A" w:rsidRPr="00C36315" w:rsidRDefault="0028717A" w:rsidP="00DF2F62">
      <w:pPr>
        <w:numPr>
          <w:ilvl w:val="0"/>
          <w:numId w:val="5"/>
        </w:numPr>
        <w:tabs>
          <w:tab w:val="num" w:pos="1276"/>
          <w:tab w:val="num" w:pos="1418"/>
        </w:tabs>
        <w:spacing w:before="240"/>
        <w:ind w:left="1276" w:hanging="425"/>
        <w:jc w:val="both"/>
        <w:rPr>
          <w:rFonts w:ascii="Arial" w:hAnsi="Arial"/>
          <w:sz w:val="24"/>
        </w:rPr>
      </w:pPr>
      <w:r w:rsidRPr="00C36315">
        <w:rPr>
          <w:rFonts w:ascii="Arial" w:hAnsi="Arial"/>
          <w:sz w:val="24"/>
        </w:rPr>
        <w:t>Apresentar preços ou quaisquer ofertas de vantagens não previstas neste Edital;</w:t>
      </w:r>
    </w:p>
    <w:p w:rsidR="0028717A" w:rsidRPr="00C36315" w:rsidRDefault="00994F52" w:rsidP="00DF2F62">
      <w:pPr>
        <w:numPr>
          <w:ilvl w:val="0"/>
          <w:numId w:val="5"/>
        </w:numPr>
        <w:tabs>
          <w:tab w:val="num" w:pos="1276"/>
          <w:tab w:val="num" w:pos="1418"/>
        </w:tabs>
        <w:spacing w:before="240"/>
        <w:ind w:left="1276" w:hanging="425"/>
        <w:jc w:val="both"/>
        <w:rPr>
          <w:rFonts w:ascii="Arial" w:hAnsi="Arial" w:cs="Arial"/>
          <w:sz w:val="24"/>
          <w:szCs w:val="24"/>
        </w:rPr>
      </w:pPr>
      <w:r w:rsidRPr="00C36315">
        <w:rPr>
          <w:rFonts w:ascii="Arial" w:hAnsi="Arial" w:cs="Arial"/>
          <w:sz w:val="24"/>
          <w:szCs w:val="24"/>
        </w:rPr>
        <w:t xml:space="preserve">Apresentar preços unitários superiores </w:t>
      </w:r>
      <w:r w:rsidRPr="00C36315">
        <w:rPr>
          <w:rFonts w:ascii="Arial" w:hAnsi="Arial"/>
          <w:sz w:val="24"/>
        </w:rPr>
        <w:t xml:space="preserve">os valores unitários orçados pela CODEVASF, ainda que o valor global da proposta seja inferior </w:t>
      </w:r>
      <w:r w:rsidRPr="00C36315">
        <w:rPr>
          <w:rFonts w:ascii="Arial" w:hAnsi="Arial" w:cs="Arial"/>
          <w:sz w:val="24"/>
          <w:szCs w:val="24"/>
        </w:rPr>
        <w:t>ao valor global orçado pela CODEVASF</w:t>
      </w:r>
      <w:r w:rsidR="0028717A" w:rsidRPr="00C36315">
        <w:rPr>
          <w:rFonts w:ascii="Arial" w:hAnsi="Arial" w:cs="Arial"/>
          <w:sz w:val="24"/>
          <w:szCs w:val="24"/>
        </w:rPr>
        <w:t>;</w:t>
      </w:r>
    </w:p>
    <w:p w:rsidR="004754E5" w:rsidRPr="00C36315" w:rsidRDefault="004754E5" w:rsidP="00DF2F62">
      <w:pPr>
        <w:numPr>
          <w:ilvl w:val="0"/>
          <w:numId w:val="5"/>
        </w:numPr>
        <w:tabs>
          <w:tab w:val="num" w:pos="1276"/>
          <w:tab w:val="num" w:pos="1418"/>
        </w:tabs>
        <w:spacing w:before="240"/>
        <w:ind w:left="1276" w:hanging="425"/>
        <w:jc w:val="both"/>
        <w:rPr>
          <w:rFonts w:ascii="Arial" w:hAnsi="Arial" w:cs="Arial"/>
          <w:sz w:val="24"/>
          <w:szCs w:val="24"/>
        </w:rPr>
      </w:pPr>
      <w:r w:rsidRPr="00C36315">
        <w:rPr>
          <w:rFonts w:ascii="Arial" w:hAnsi="Arial" w:cs="Arial"/>
          <w:sz w:val="24"/>
          <w:szCs w:val="24"/>
        </w:rPr>
        <w:t>É vedada a apresentação de Propostas Financeiras com preços maiores aos dos valores máximos da CODEVASF</w:t>
      </w:r>
    </w:p>
    <w:p w:rsidR="0028717A" w:rsidRPr="00C36315" w:rsidRDefault="00E40EA9" w:rsidP="00DF2F62">
      <w:pPr>
        <w:numPr>
          <w:ilvl w:val="0"/>
          <w:numId w:val="5"/>
        </w:numPr>
        <w:tabs>
          <w:tab w:val="num" w:pos="851"/>
          <w:tab w:val="num" w:pos="1418"/>
        </w:tabs>
        <w:spacing w:before="240"/>
        <w:ind w:left="851" w:firstLine="0"/>
        <w:jc w:val="both"/>
        <w:rPr>
          <w:rFonts w:ascii="Arial" w:hAnsi="Arial"/>
          <w:sz w:val="24"/>
        </w:rPr>
      </w:pPr>
      <w:r w:rsidRPr="00C36315">
        <w:rPr>
          <w:rFonts w:ascii="Arial" w:hAnsi="Arial"/>
          <w:sz w:val="24"/>
        </w:rPr>
        <w:t>Apresentar preços inexequ</w:t>
      </w:r>
      <w:r w:rsidR="0028717A" w:rsidRPr="00C36315">
        <w:rPr>
          <w:rFonts w:ascii="Arial" w:hAnsi="Arial"/>
          <w:sz w:val="24"/>
        </w:rPr>
        <w:t>íveis.</w:t>
      </w:r>
    </w:p>
    <w:p w:rsidR="0028717A" w:rsidRPr="00C36315" w:rsidRDefault="002E08FB" w:rsidP="001F0866">
      <w:pPr>
        <w:tabs>
          <w:tab w:val="num" w:pos="1134"/>
          <w:tab w:val="num" w:pos="1418"/>
          <w:tab w:val="left" w:pos="2127"/>
        </w:tabs>
        <w:spacing w:before="240"/>
        <w:ind w:left="1134"/>
        <w:jc w:val="both"/>
        <w:rPr>
          <w:rFonts w:ascii="Arial" w:hAnsi="Arial"/>
          <w:sz w:val="24"/>
        </w:rPr>
      </w:pPr>
      <w:r w:rsidRPr="00C36315">
        <w:rPr>
          <w:rFonts w:ascii="Arial" w:hAnsi="Arial"/>
          <w:sz w:val="24"/>
        </w:rPr>
        <w:t>g</w:t>
      </w:r>
      <w:r w:rsidR="0028717A" w:rsidRPr="00C36315">
        <w:rPr>
          <w:rFonts w:ascii="Arial" w:hAnsi="Arial"/>
          <w:sz w:val="24"/>
        </w:rPr>
        <w:t>1)</w:t>
      </w:r>
      <w:r w:rsidR="00EE645D" w:rsidRPr="00C36315">
        <w:rPr>
          <w:rFonts w:ascii="Arial" w:hAnsi="Arial"/>
          <w:sz w:val="24"/>
        </w:rPr>
        <w:t xml:space="preserve"> </w:t>
      </w:r>
      <w:r w:rsidR="0028717A" w:rsidRPr="00C36315">
        <w:rPr>
          <w:rFonts w:ascii="Arial" w:hAnsi="Arial"/>
          <w:sz w:val="24"/>
        </w:rPr>
        <w:t>Cons</w:t>
      </w:r>
      <w:r w:rsidR="00E40EA9" w:rsidRPr="00C36315">
        <w:rPr>
          <w:rFonts w:ascii="Arial" w:hAnsi="Arial"/>
          <w:sz w:val="24"/>
        </w:rPr>
        <w:t>ideram-se manifestamente inexequ</w:t>
      </w:r>
      <w:r w:rsidR="0028717A" w:rsidRPr="00C36315">
        <w:rPr>
          <w:rFonts w:ascii="Arial" w:hAnsi="Arial"/>
          <w:sz w:val="24"/>
        </w:rPr>
        <w:t>íveis, as propostas cujos valores sejam inferiores a 70% (setenta por cento) do menor dos seguintes valores;</w:t>
      </w:r>
    </w:p>
    <w:p w:rsidR="0028717A" w:rsidRPr="00C36315" w:rsidRDefault="0028717A" w:rsidP="001F0866">
      <w:pPr>
        <w:tabs>
          <w:tab w:val="num" w:pos="1134"/>
          <w:tab w:val="num" w:pos="1418"/>
          <w:tab w:val="left" w:pos="2127"/>
        </w:tabs>
        <w:spacing w:before="240"/>
        <w:ind w:left="1134"/>
        <w:jc w:val="both"/>
        <w:rPr>
          <w:rFonts w:ascii="Arial" w:hAnsi="Arial"/>
          <w:sz w:val="24"/>
        </w:rPr>
      </w:pPr>
      <w:r w:rsidRPr="00C36315">
        <w:rPr>
          <w:rFonts w:ascii="Arial" w:hAnsi="Arial"/>
          <w:sz w:val="24"/>
        </w:rPr>
        <w:t>I) Média Aritmética dos valores das propostas superiores a 50% (cinq</w:t>
      </w:r>
      <w:r w:rsidR="00EE645D" w:rsidRPr="00C36315">
        <w:rPr>
          <w:rFonts w:ascii="Arial" w:hAnsi="Arial"/>
          <w:sz w:val="24"/>
        </w:rPr>
        <w:t>u</w:t>
      </w:r>
      <w:r w:rsidRPr="00C36315">
        <w:rPr>
          <w:rFonts w:ascii="Arial" w:hAnsi="Arial"/>
          <w:sz w:val="24"/>
        </w:rPr>
        <w:t>enta por cento</w:t>
      </w:r>
      <w:r w:rsidR="00EE645D" w:rsidRPr="00C36315">
        <w:rPr>
          <w:rFonts w:ascii="Arial" w:hAnsi="Arial"/>
          <w:sz w:val="24"/>
        </w:rPr>
        <w:t>) do valor orçado pela CODEVASF</w:t>
      </w:r>
      <w:r w:rsidRPr="00C36315">
        <w:rPr>
          <w:rFonts w:ascii="Arial" w:hAnsi="Arial"/>
          <w:sz w:val="24"/>
        </w:rPr>
        <w:t xml:space="preserve"> ou</w:t>
      </w:r>
      <w:r w:rsidR="00EE645D" w:rsidRPr="00C36315">
        <w:rPr>
          <w:rFonts w:ascii="Arial" w:hAnsi="Arial"/>
          <w:sz w:val="24"/>
        </w:rPr>
        <w:t>,</w:t>
      </w:r>
    </w:p>
    <w:p w:rsidR="0028717A" w:rsidRPr="00C36315" w:rsidRDefault="0028717A" w:rsidP="001F0866">
      <w:pPr>
        <w:tabs>
          <w:tab w:val="num" w:pos="1134"/>
          <w:tab w:val="num" w:pos="1418"/>
          <w:tab w:val="left" w:pos="2127"/>
        </w:tabs>
        <w:spacing w:before="240"/>
        <w:ind w:left="1134"/>
        <w:jc w:val="both"/>
        <w:rPr>
          <w:rFonts w:ascii="Arial" w:hAnsi="Arial"/>
          <w:sz w:val="24"/>
        </w:rPr>
      </w:pPr>
      <w:r w:rsidRPr="00C36315">
        <w:rPr>
          <w:rFonts w:ascii="Arial" w:hAnsi="Arial"/>
          <w:sz w:val="24"/>
        </w:rPr>
        <w:t xml:space="preserve">II) Valor orçado pela CODEVASF. </w:t>
      </w:r>
    </w:p>
    <w:p w:rsidR="0028717A" w:rsidRDefault="0028717A" w:rsidP="00DF2F62">
      <w:pPr>
        <w:numPr>
          <w:ilvl w:val="0"/>
          <w:numId w:val="5"/>
        </w:numPr>
        <w:tabs>
          <w:tab w:val="num" w:pos="851"/>
          <w:tab w:val="num" w:pos="1418"/>
        </w:tabs>
        <w:spacing w:before="240"/>
        <w:ind w:left="851" w:firstLine="0"/>
        <w:jc w:val="both"/>
        <w:rPr>
          <w:rFonts w:ascii="Arial" w:hAnsi="Arial"/>
          <w:sz w:val="24"/>
        </w:rPr>
      </w:pPr>
      <w:r w:rsidRPr="00C36315">
        <w:rPr>
          <w:rFonts w:ascii="Arial" w:hAnsi="Arial"/>
          <w:sz w:val="24"/>
        </w:rPr>
        <w:t>Dos licitantes classificados na forma da</w:t>
      </w:r>
      <w:r>
        <w:rPr>
          <w:rFonts w:ascii="Arial" w:hAnsi="Arial"/>
          <w:sz w:val="24"/>
        </w:rPr>
        <w:t xml:space="preserve"> alínea “</w:t>
      </w:r>
      <w:r w:rsidR="002E08FB">
        <w:rPr>
          <w:rFonts w:ascii="Arial" w:hAnsi="Arial"/>
          <w:sz w:val="24"/>
        </w:rPr>
        <w:t>g</w:t>
      </w:r>
      <w:r>
        <w:rPr>
          <w:rFonts w:ascii="Arial" w:hAnsi="Arial"/>
          <w:sz w:val="24"/>
        </w:rPr>
        <w:t xml:space="preserve">1” do subitem </w:t>
      </w:r>
      <w:r w:rsidR="006D0F20">
        <w:rPr>
          <w:rFonts w:ascii="Arial" w:hAnsi="Arial"/>
          <w:sz w:val="24"/>
        </w:rPr>
        <w:t>8</w:t>
      </w:r>
      <w:r>
        <w:rPr>
          <w:rFonts w:ascii="Arial" w:hAnsi="Arial"/>
          <w:sz w:val="24"/>
        </w:rPr>
        <w:t>.</w:t>
      </w:r>
      <w:r w:rsidR="003C1A68">
        <w:rPr>
          <w:rFonts w:ascii="Arial" w:hAnsi="Arial"/>
          <w:sz w:val="24"/>
        </w:rPr>
        <w:t>5</w:t>
      </w:r>
      <w:r>
        <w:rPr>
          <w:rFonts w:ascii="Arial" w:hAnsi="Arial"/>
          <w:sz w:val="24"/>
        </w:rPr>
        <w:t>.</w:t>
      </w:r>
      <w:r w:rsidR="00802043">
        <w:rPr>
          <w:rFonts w:ascii="Arial" w:hAnsi="Arial"/>
          <w:sz w:val="24"/>
        </w:rPr>
        <w:t>7</w:t>
      </w:r>
      <w:r>
        <w:rPr>
          <w:rFonts w:ascii="Arial" w:hAnsi="Arial"/>
          <w:sz w:val="24"/>
        </w:rPr>
        <w:t xml:space="preserve"> acima, cujo valor global da proposta for inferior a 80% (oitenta por cento) do menor valor a que se refere os Incisos ‘I” e ‘II”, acima, será exigida, para a assinatura do contrato, prestação de garantia adicional, dentre as modalidades previstas no § lº, do Art. 56, da Lei 8.666/93, igual a diferença entre o valor resultante da alínea “</w:t>
      </w:r>
      <w:r w:rsidR="002E08FB">
        <w:rPr>
          <w:rFonts w:ascii="Arial" w:hAnsi="Arial"/>
          <w:sz w:val="24"/>
        </w:rPr>
        <w:t>g</w:t>
      </w:r>
      <w:r>
        <w:rPr>
          <w:rFonts w:ascii="Arial" w:hAnsi="Arial"/>
          <w:sz w:val="24"/>
        </w:rPr>
        <w:t>1” acima e o valor da correspondente proposta.</w:t>
      </w:r>
    </w:p>
    <w:p w:rsidR="0028717A" w:rsidRDefault="0028717A" w:rsidP="00DF2F62">
      <w:pPr>
        <w:pStyle w:val="SubItem"/>
        <w:numPr>
          <w:ilvl w:val="2"/>
          <w:numId w:val="2"/>
        </w:numPr>
        <w:tabs>
          <w:tab w:val="num" w:pos="851"/>
          <w:tab w:val="num" w:pos="1418"/>
        </w:tabs>
        <w:ind w:left="851" w:hanging="851"/>
        <w:jc w:val="both"/>
      </w:pPr>
      <w:r>
        <w:t xml:space="preserve">Será considerada vencedora a licitante que habilitada e qualificada </w:t>
      </w:r>
      <w:r w:rsidRPr="00D6132F">
        <w:t xml:space="preserve">tecnicamente, apresentar o menor preço para a execução dos serviços objeto deste Edital, </w:t>
      </w:r>
      <w:r w:rsidR="0083147E" w:rsidRPr="00D6132F">
        <w:t xml:space="preserve">respeitado o valor máximo fixado na planilha orçamentária da CODEVASF, </w:t>
      </w:r>
      <w:r w:rsidRPr="00D6132F">
        <w:t>e, além disso, preços unitários dos serviços compatíveis com os de mercado</w:t>
      </w:r>
      <w:r>
        <w:t>, não devendo ser apresentados preços unitários diferenciados para o mesmo serviço.</w:t>
      </w:r>
    </w:p>
    <w:p w:rsidR="0028717A" w:rsidRDefault="0028717A" w:rsidP="00DF2F62">
      <w:pPr>
        <w:pStyle w:val="SubItem"/>
        <w:numPr>
          <w:ilvl w:val="2"/>
          <w:numId w:val="2"/>
        </w:numPr>
        <w:tabs>
          <w:tab w:val="num" w:pos="851"/>
          <w:tab w:val="num" w:pos="1418"/>
        </w:tabs>
        <w:ind w:left="851" w:hanging="851"/>
        <w:jc w:val="both"/>
      </w:pPr>
      <w:r>
        <w:t>Qualquer tentativa de uma licitante em influenciar a Comissão de Julgamento ou à CODEVASF quanto ao processo em exame, avaliação, e comparação das propostas e na tomada de Decisão para a adjudicação do objeto desta licitação, resultará na rejeição de sua proposta.</w:t>
      </w:r>
    </w:p>
    <w:p w:rsidR="0028717A" w:rsidRDefault="0028717A" w:rsidP="00DF2F62">
      <w:pPr>
        <w:pStyle w:val="SubItem"/>
        <w:numPr>
          <w:ilvl w:val="2"/>
          <w:numId w:val="2"/>
        </w:numPr>
        <w:tabs>
          <w:tab w:val="num" w:pos="851"/>
          <w:tab w:val="num" w:pos="1276"/>
          <w:tab w:val="num" w:pos="1418"/>
        </w:tabs>
        <w:ind w:left="851" w:hanging="851"/>
        <w:jc w:val="both"/>
      </w:pPr>
      <w:r>
        <w:t>No caso de empate entre duas ou mais propostas,</w:t>
      </w:r>
      <w:r w:rsidR="00A175AD">
        <w:t xml:space="preserve"> depois de aplicados os privilégios previstos às microempresas e empresas de pequeno porte,</w:t>
      </w:r>
      <w:r>
        <w:t xml:space="preserve"> o desempate será mediante sorteio em ato público, para o qual todas as licitantes empatadas serão convocadas. </w:t>
      </w:r>
    </w:p>
    <w:p w:rsidR="0028717A" w:rsidRDefault="0028717A" w:rsidP="00DF2F62">
      <w:pPr>
        <w:pStyle w:val="SubItem"/>
        <w:numPr>
          <w:ilvl w:val="2"/>
          <w:numId w:val="2"/>
        </w:numPr>
        <w:tabs>
          <w:tab w:val="num" w:pos="851"/>
          <w:tab w:val="num" w:pos="1276"/>
          <w:tab w:val="num" w:pos="1418"/>
        </w:tabs>
        <w:ind w:left="851" w:hanging="851"/>
        <w:jc w:val="both"/>
      </w:pPr>
      <w:r>
        <w:lastRenderedPageBreak/>
        <w:t xml:space="preserve">A Comissão Técnica de Julgamento submeterá à aprovação </w:t>
      </w:r>
      <w:r w:rsidR="00602B49">
        <w:t>do Superintendente</w:t>
      </w:r>
      <w:r w:rsidR="00581B63">
        <w:t xml:space="preserve"> </w:t>
      </w:r>
      <w:r w:rsidR="00602B49">
        <w:t>Regional da 3ª SR</w:t>
      </w:r>
      <w:r>
        <w:t xml:space="preserve"> da CODEVASF, o relatório conclusivo do julgamento das Propostas Financeiras, com classificação das licitantes, em ordem crescente, em função dos preços ofertados, com a i</w:t>
      </w:r>
      <w:r w:rsidR="00581B63">
        <w:t>ndicação da licitante vencedora</w:t>
      </w:r>
      <w:r w:rsidR="00B40BD3">
        <w:t>.</w:t>
      </w:r>
      <w:r w:rsidR="00C64C4C">
        <w:t xml:space="preserve"> Após d</w:t>
      </w:r>
      <w:r w:rsidR="00581B63">
        <w:t>ecorrido o prazo recursal</w:t>
      </w:r>
      <w:r w:rsidR="00C64C4C">
        <w:t xml:space="preserve"> ou o recurso tenha sido </w:t>
      </w:r>
      <w:r w:rsidR="00B40BD3">
        <w:t>denegado,</w:t>
      </w:r>
      <w:r w:rsidR="00581B63">
        <w:t xml:space="preserve"> este</w:t>
      </w:r>
      <w:r w:rsidR="007536D1">
        <w:t xml:space="preserve"> </w:t>
      </w:r>
      <w:r w:rsidR="00C64C4C">
        <w:t xml:space="preserve">o </w:t>
      </w:r>
      <w:r w:rsidR="00581B63">
        <w:t>encaminhar</w:t>
      </w:r>
      <w:r w:rsidR="001E45B9">
        <w:t>á</w:t>
      </w:r>
      <w:r w:rsidR="00581B63">
        <w:t xml:space="preserve"> para homologaç</w:t>
      </w:r>
      <w:r w:rsidR="00C17B72">
        <w:t xml:space="preserve">ão pelo Comitê de Gestão </w:t>
      </w:r>
      <w:r w:rsidR="00581B63">
        <w:t>Executiva</w:t>
      </w:r>
      <w:r w:rsidR="00C17B72">
        <w:t xml:space="preserve"> da 3ª SR da Codevasf.</w:t>
      </w:r>
      <w:r w:rsidR="00581B63">
        <w:t xml:space="preserve"> </w:t>
      </w:r>
    </w:p>
    <w:p w:rsidR="0028717A" w:rsidRDefault="0028717A" w:rsidP="001F0866">
      <w:pPr>
        <w:pStyle w:val="SubItem"/>
        <w:numPr>
          <w:ilvl w:val="3"/>
          <w:numId w:val="2"/>
        </w:numPr>
        <w:tabs>
          <w:tab w:val="clear" w:pos="3119"/>
          <w:tab w:val="num" w:pos="851"/>
          <w:tab w:val="num" w:pos="1134"/>
          <w:tab w:val="num" w:pos="2268"/>
          <w:tab w:val="num" w:pos="9356"/>
        </w:tabs>
        <w:ind w:left="851"/>
        <w:jc w:val="both"/>
      </w:pPr>
      <w:r>
        <w:t>Quando todas as propostas forem desclassificadas, a CODEVASF poderá fixar aos licitantes o prazo de 08 (oito) dias úteis para a apresentação de novas propostas escoimadas das causas da desclassificação, conforme prevê o Art. 48, § 3º, da lei nº 8.666/93.</w:t>
      </w:r>
    </w:p>
    <w:p w:rsidR="0028717A" w:rsidRDefault="002A1819" w:rsidP="00DF2F62">
      <w:pPr>
        <w:pStyle w:val="SubItem"/>
        <w:numPr>
          <w:ilvl w:val="2"/>
          <w:numId w:val="2"/>
        </w:numPr>
        <w:tabs>
          <w:tab w:val="num" w:pos="851"/>
          <w:tab w:val="num" w:pos="1276"/>
          <w:tab w:val="num" w:pos="1418"/>
        </w:tabs>
        <w:ind w:left="851" w:hanging="851"/>
        <w:jc w:val="both"/>
      </w:pPr>
      <w:r w:rsidRPr="002A1819">
        <w:rPr>
          <w:szCs w:val="24"/>
        </w:rPr>
        <w:t>O resultado da final ser</w:t>
      </w:r>
      <w:r>
        <w:rPr>
          <w:szCs w:val="24"/>
        </w:rPr>
        <w:t>á</w:t>
      </w:r>
      <w:r w:rsidRPr="002A1819">
        <w:rPr>
          <w:szCs w:val="24"/>
        </w:rPr>
        <w:t xml:space="preserve"> divulgado mediante afixação no quadro de avisos existente da CODEVASF, comunicado diretamente às licitantes, por meio de fax, nos sites www.codevasf.gov.br e www.comprasnet.gov.br, bem como por publicação no Diário Oficial da União – D.O.U</w:t>
      </w:r>
      <w:r w:rsidR="0028717A">
        <w:t>.</w:t>
      </w:r>
    </w:p>
    <w:p w:rsidR="0028717A" w:rsidRDefault="002A1819" w:rsidP="00DF2F62">
      <w:pPr>
        <w:pStyle w:val="SubItem"/>
        <w:numPr>
          <w:ilvl w:val="2"/>
          <w:numId w:val="2"/>
        </w:numPr>
        <w:tabs>
          <w:tab w:val="num" w:pos="851"/>
          <w:tab w:val="num" w:pos="1276"/>
          <w:tab w:val="num" w:pos="1418"/>
        </w:tabs>
        <w:ind w:left="851" w:hanging="851"/>
        <w:jc w:val="both"/>
      </w:pPr>
      <w:r w:rsidRPr="002A1819">
        <w:t>Toda a documentação das licitantes participantes constituirá peça do processo de que trata este Edital</w:t>
      </w:r>
      <w:r w:rsidR="0028717A">
        <w:t>.</w:t>
      </w:r>
    </w:p>
    <w:p w:rsidR="0028717A" w:rsidRDefault="0028717A" w:rsidP="00661432">
      <w:pPr>
        <w:pStyle w:val="Item"/>
        <w:tabs>
          <w:tab w:val="clear" w:pos="1560"/>
          <w:tab w:val="num" w:pos="1418"/>
          <w:tab w:val="num" w:pos="9356"/>
        </w:tabs>
        <w:spacing w:before="240"/>
        <w:ind w:left="426" w:hanging="426"/>
        <w:jc w:val="both"/>
        <w:rPr>
          <w:u w:val="none"/>
        </w:rPr>
      </w:pPr>
      <w:r>
        <w:rPr>
          <w:u w:val="none"/>
        </w:rPr>
        <w:t>ADJUDICAÇÃO</w:t>
      </w:r>
    </w:p>
    <w:p w:rsidR="0028717A" w:rsidRDefault="0028717A" w:rsidP="001F0866">
      <w:pPr>
        <w:pStyle w:val="SubItem"/>
        <w:tabs>
          <w:tab w:val="num" w:pos="709"/>
          <w:tab w:val="num" w:pos="1418"/>
        </w:tabs>
        <w:ind w:left="709" w:hanging="709"/>
        <w:jc w:val="both"/>
      </w:pPr>
      <w:r>
        <w:t>A adjudicação dos serviços será efetuada mediante Contrato que a licitante vencedora firmará com a CODEVASF, observadas as condições constantes do Edital e seus anexos.</w:t>
      </w:r>
    </w:p>
    <w:p w:rsidR="0028717A" w:rsidRDefault="0028717A" w:rsidP="001F0866">
      <w:pPr>
        <w:pStyle w:val="SubItem"/>
        <w:tabs>
          <w:tab w:val="num" w:pos="709"/>
        </w:tabs>
        <w:ind w:left="709" w:hanging="709"/>
        <w:jc w:val="both"/>
      </w:pPr>
      <w:r>
        <w:t xml:space="preserve">A licitante vencedora deverá assinar o contrato mediante convocação da </w:t>
      </w:r>
      <w:r w:rsidR="00EE5692">
        <w:t>Assessoria Jurídica</w:t>
      </w:r>
      <w:r>
        <w:t>, no prazo de 10 (dez) dias, contados a partir da data da convocação.</w:t>
      </w:r>
    </w:p>
    <w:p w:rsidR="0028717A" w:rsidRDefault="0028717A" w:rsidP="001F0866">
      <w:pPr>
        <w:pStyle w:val="SubItem"/>
        <w:numPr>
          <w:ilvl w:val="2"/>
          <w:numId w:val="2"/>
        </w:numPr>
        <w:tabs>
          <w:tab w:val="num" w:pos="709"/>
          <w:tab w:val="num" w:pos="1701"/>
        </w:tabs>
        <w:ind w:left="709"/>
        <w:jc w:val="both"/>
      </w:pPr>
      <w:r>
        <w:t xml:space="preserve">O prazo de convocação poderá ser prorrogado uma única vez, por igual período, quando solicitado pela parte adjudicada, durante o transcurso do prazo especificado no subitem </w:t>
      </w:r>
      <w:r w:rsidR="0034604D">
        <w:t>9</w:t>
      </w:r>
      <w:r>
        <w:t>.2. desde que ocorra motivo justificado e aceito pela CODEVASF.</w:t>
      </w:r>
    </w:p>
    <w:p w:rsidR="0028717A" w:rsidRDefault="0028717A" w:rsidP="001F0866">
      <w:pPr>
        <w:pStyle w:val="SubItem"/>
        <w:tabs>
          <w:tab w:val="num" w:pos="709"/>
        </w:tabs>
        <w:ind w:left="709" w:hanging="709"/>
        <w:jc w:val="both"/>
      </w:pPr>
      <w:r>
        <w:t xml:space="preserve">A CODEVASF providenciará a publicação do contrato, em extrato, no Diário Oficial da União – Seção 3, até o quinto dia útil do mês subsequente ao de sua assinatura, para ocorrer no prazo de 20 (vinte) dias daquela data, na forma do art. 61, parágrafo único da Lei 8.666/93. </w:t>
      </w:r>
    </w:p>
    <w:p w:rsidR="0028717A" w:rsidRDefault="0028717A" w:rsidP="001F0866">
      <w:pPr>
        <w:pStyle w:val="SubItem"/>
        <w:tabs>
          <w:tab w:val="num" w:pos="709"/>
        </w:tabs>
        <w:ind w:left="709" w:hanging="709"/>
        <w:jc w:val="both"/>
      </w:pPr>
      <w:r>
        <w:t>Na hipótese do não comparecimento da licitante vencedora para a assinatura do Contrato no prazo estipulado ou em caso de recusa por parte desta, a CODEVASF convocará as que seguirem, por ordem de classificação para fazê-lo em igual preço e prazo e nas mesmas condições propostas pela 1ª classificada.</w:t>
      </w:r>
    </w:p>
    <w:p w:rsidR="0028717A" w:rsidRDefault="0028717A" w:rsidP="001F0866">
      <w:pPr>
        <w:pStyle w:val="SubItem"/>
        <w:tabs>
          <w:tab w:val="num" w:pos="709"/>
        </w:tabs>
        <w:ind w:left="709" w:hanging="709"/>
        <w:jc w:val="both"/>
      </w:pPr>
      <w:r>
        <w:lastRenderedPageBreak/>
        <w:t>Além das medidas legais cabíveis, a licitante vencedora desistente da assinatura do contrato será declarada suspensa de participar de licitações na CODEVASF por 2 (dois) anos, o que será publicado no Diário Oficial da União.</w:t>
      </w:r>
    </w:p>
    <w:p w:rsidR="0028717A" w:rsidRDefault="0028717A" w:rsidP="001F0866">
      <w:pPr>
        <w:pStyle w:val="SubItem"/>
        <w:tabs>
          <w:tab w:val="num" w:pos="709"/>
        </w:tabs>
        <w:ind w:left="709" w:hanging="709"/>
        <w:jc w:val="both"/>
      </w:pPr>
      <w:r>
        <w:t>A Contratada obriga-se a promover a anotação do Contrato no CREA com jurisdição no local de execução dos serviços (Lei 6.496/77, Art. 1º), juntamente com o registro dos responsáveis técnicos pelos serviços objeto desta licitação.</w:t>
      </w:r>
    </w:p>
    <w:p w:rsidR="0028717A" w:rsidRDefault="0028717A" w:rsidP="00F25A8C">
      <w:pPr>
        <w:pStyle w:val="Item"/>
        <w:tabs>
          <w:tab w:val="clear" w:pos="1560"/>
          <w:tab w:val="left" w:pos="426"/>
          <w:tab w:val="num" w:pos="9356"/>
        </w:tabs>
        <w:spacing w:before="240"/>
        <w:ind w:left="426" w:hanging="426"/>
        <w:jc w:val="both"/>
        <w:rPr>
          <w:u w:val="none"/>
        </w:rPr>
      </w:pPr>
      <w:r>
        <w:rPr>
          <w:u w:val="none"/>
        </w:rPr>
        <w:t>RECURSOS ADMINISTRATIVOS</w:t>
      </w:r>
    </w:p>
    <w:p w:rsidR="0028717A" w:rsidRDefault="0028717A" w:rsidP="001F0866">
      <w:pPr>
        <w:pStyle w:val="SubItem"/>
        <w:tabs>
          <w:tab w:val="num" w:pos="709"/>
        </w:tabs>
        <w:ind w:left="709" w:hanging="709"/>
        <w:jc w:val="both"/>
      </w:pPr>
      <w:r>
        <w:t>Caberá recurso administrativo das decisões emanadas da Comissão Técnica de Julgamento, em quaisquer das fases da presente licitação, no prazo de 0</w:t>
      </w:r>
      <w:r w:rsidR="00B40BD3">
        <w:t>5</w:t>
      </w:r>
      <w:r>
        <w:t xml:space="preserve"> (</w:t>
      </w:r>
      <w:r w:rsidR="00B40BD3">
        <w:t>cinco</w:t>
      </w:r>
      <w:r>
        <w:t xml:space="preserve">) dias úteis, contado da data da divulgação da decisão. </w:t>
      </w:r>
    </w:p>
    <w:p w:rsidR="0028717A" w:rsidRDefault="0028717A" w:rsidP="001F0866">
      <w:pPr>
        <w:pStyle w:val="SubItem"/>
        <w:tabs>
          <w:tab w:val="num" w:pos="709"/>
        </w:tabs>
        <w:ind w:left="709" w:hanging="709"/>
        <w:jc w:val="both"/>
      </w:pPr>
      <w:r>
        <w:t>O recurso deverá ser apresentado no protocolo da CODEVASF no horário de 08(oito) às 12 (doze) horas e das 13:30 (treze e trinta) às 17 (dezessete) horas.</w:t>
      </w:r>
    </w:p>
    <w:p w:rsidR="0028717A" w:rsidRDefault="0028717A" w:rsidP="001F0866">
      <w:pPr>
        <w:pStyle w:val="SubItem"/>
        <w:tabs>
          <w:tab w:val="num" w:pos="709"/>
        </w:tabs>
        <w:ind w:left="709" w:hanging="709"/>
        <w:jc w:val="both"/>
      </w:pPr>
      <w:r>
        <w:t>O recurso será dirigido à autoridade superior, por intermédio da Comissão Técnica de Julgamento, a qual poderá reconsiderar sua decisão, no prazo de 05 (cinco) dias úteis, ou nesse mesmo prazo, fazê-lo subir, devidamente informado, devendo, neste caso a decisão ser proferida dentro do prazo de 05 (cinco) dias úteis, contado do recebimento do recurso, sob pena de responsabilidade.</w:t>
      </w:r>
    </w:p>
    <w:p w:rsidR="0028717A" w:rsidRDefault="0028717A" w:rsidP="001F0866">
      <w:pPr>
        <w:pStyle w:val="SubItem"/>
        <w:tabs>
          <w:tab w:val="num" w:pos="709"/>
        </w:tabs>
        <w:ind w:left="709" w:hanging="709"/>
        <w:jc w:val="both"/>
      </w:pPr>
      <w:r>
        <w:t>Interposto, o recurso será comunicado aos demais licitantes, que poderão impugná-lo no prazo de 0</w:t>
      </w:r>
      <w:r w:rsidR="00B40BD3">
        <w:t>5</w:t>
      </w:r>
      <w:r>
        <w:t xml:space="preserve"> (</w:t>
      </w:r>
      <w:r w:rsidR="00B40BD3">
        <w:t>cinco</w:t>
      </w:r>
      <w:r>
        <w:t>) dias úteis.</w:t>
      </w:r>
    </w:p>
    <w:p w:rsidR="0028717A" w:rsidRDefault="0028717A" w:rsidP="001F0866">
      <w:pPr>
        <w:pStyle w:val="SubItem"/>
        <w:tabs>
          <w:tab w:val="num" w:pos="709"/>
        </w:tabs>
        <w:ind w:left="709" w:hanging="709"/>
        <w:jc w:val="both"/>
      </w:pPr>
      <w:r>
        <w:t>Somente serão considerados os recursos devidamente fundamentados que estiverem dentro do prazo estabelecido no subitem 1</w:t>
      </w:r>
      <w:r w:rsidR="0034604D">
        <w:t>0</w:t>
      </w:r>
      <w:r>
        <w:t>.6</w:t>
      </w:r>
    </w:p>
    <w:p w:rsidR="0028717A" w:rsidRDefault="0028717A" w:rsidP="001F0866">
      <w:pPr>
        <w:pStyle w:val="SubItem"/>
        <w:tabs>
          <w:tab w:val="num" w:pos="709"/>
        </w:tabs>
        <w:ind w:left="709" w:hanging="709"/>
        <w:jc w:val="both"/>
      </w:pPr>
      <w:r>
        <w:t>Recursos encaminhados via fax só terão eficácia se o original for entregue na CODEVASF, necessariamente, até 5 (cinco) dias da data do término do prazo recursal.</w:t>
      </w:r>
    </w:p>
    <w:p w:rsidR="00EE5C8E" w:rsidRDefault="00EE5C8E" w:rsidP="00F25A8C">
      <w:pPr>
        <w:pStyle w:val="Item"/>
        <w:tabs>
          <w:tab w:val="clear" w:pos="1560"/>
          <w:tab w:val="left" w:pos="426"/>
          <w:tab w:val="num" w:pos="9356"/>
        </w:tabs>
        <w:spacing w:before="240"/>
        <w:ind w:left="426" w:hanging="426"/>
        <w:jc w:val="both"/>
        <w:rPr>
          <w:u w:val="none"/>
        </w:rPr>
      </w:pPr>
      <w:r>
        <w:rPr>
          <w:u w:val="none"/>
        </w:rPr>
        <w:t>PRAZO DE EXECUÇÃO DOS SERVIÇOS</w:t>
      </w:r>
    </w:p>
    <w:p w:rsidR="00661432" w:rsidRDefault="00A12D3D" w:rsidP="00A12D3D">
      <w:pPr>
        <w:pStyle w:val="SubItem"/>
        <w:ind w:left="709" w:hanging="709"/>
        <w:jc w:val="both"/>
      </w:pPr>
      <w:r w:rsidRPr="00A12D3D">
        <w:t>O prazo do contrato é de 10 (dez) meses corridos, contados a partir da ordem de serviço emitida pela CODEVASF, após eficácia legal da publicação do respectivo extrato no Diário Oficial da União, podendo ser prorrogado mediante manifestação expressa das partes na forma do art. 57 da Lei 8.666/93</w:t>
      </w:r>
      <w:r w:rsidR="00661432">
        <w:t>.</w:t>
      </w:r>
    </w:p>
    <w:p w:rsidR="00EE5C8E" w:rsidRPr="00D66ACA" w:rsidRDefault="00EE5C8E" w:rsidP="00A12D3D">
      <w:pPr>
        <w:pStyle w:val="Item"/>
        <w:tabs>
          <w:tab w:val="clear" w:pos="1560"/>
          <w:tab w:val="left" w:pos="426"/>
          <w:tab w:val="num" w:pos="9356"/>
        </w:tabs>
        <w:spacing w:before="240"/>
        <w:ind w:left="426" w:hanging="426"/>
        <w:jc w:val="both"/>
        <w:rPr>
          <w:u w:val="none"/>
        </w:rPr>
      </w:pPr>
      <w:r w:rsidRPr="00D66ACA">
        <w:rPr>
          <w:u w:val="none"/>
        </w:rPr>
        <w:t>GARANTIA DE EXECUÇÃO</w:t>
      </w:r>
    </w:p>
    <w:p w:rsidR="00E10F2A" w:rsidRPr="003906A1" w:rsidRDefault="00E10F2A" w:rsidP="00D34D0F">
      <w:pPr>
        <w:pStyle w:val="SubItem"/>
        <w:tabs>
          <w:tab w:val="num" w:pos="709"/>
        </w:tabs>
        <w:spacing w:before="120"/>
        <w:ind w:left="709" w:hanging="709"/>
        <w:jc w:val="both"/>
      </w:pPr>
      <w:r w:rsidRPr="003906A1">
        <w:t>As garantias técnicas dos serviços prestados estão previstas na legislação vigente e definidos no Código Civil Brasileiro;</w:t>
      </w:r>
    </w:p>
    <w:p w:rsidR="00E10F2A" w:rsidRPr="003C2796" w:rsidRDefault="00E10F2A" w:rsidP="00D34D0F">
      <w:pPr>
        <w:pStyle w:val="SubItem"/>
        <w:tabs>
          <w:tab w:val="num" w:pos="709"/>
        </w:tabs>
        <w:spacing w:before="120"/>
        <w:ind w:left="709" w:hanging="709"/>
        <w:jc w:val="both"/>
      </w:pPr>
      <w:r w:rsidRPr="003906A1">
        <w:t xml:space="preserve">Todos os serviços licitados devem atender às recomendações da Associação Brasileira de Normas Técnicas - ABNT (Lei n. º 4.150 de 21.11.62), no que couber e, principalmente no que diz respeito aos requisitos mínimos de qualidade, utilidade, resistência e segurança, bem como as especificações </w:t>
      </w:r>
      <w:r w:rsidRPr="003906A1">
        <w:lastRenderedPageBreak/>
        <w:t>técnicas do DNIT e todas as Normas ambientais e demais dispositivos legais que alcance o objeto contratado</w:t>
      </w:r>
      <w:r>
        <w:t xml:space="preserve">. </w:t>
      </w:r>
    </w:p>
    <w:p w:rsidR="00E10F2A" w:rsidRDefault="00E10F2A" w:rsidP="00D34D0F">
      <w:pPr>
        <w:pStyle w:val="SubItem"/>
        <w:tabs>
          <w:tab w:val="num" w:pos="709"/>
        </w:tabs>
        <w:spacing w:before="120"/>
        <w:ind w:left="709" w:hanging="709"/>
        <w:jc w:val="both"/>
      </w:pPr>
      <w:r>
        <w:t xml:space="preserve">Como garantia para a completa execução das obrigações contratuais e da liquidação das multas convencionais, fica estipulada uma "Garantia de Execução" no montante de 5% (cinco por cento) do valor do contrato, </w:t>
      </w:r>
      <w:r w:rsidRPr="009125C7">
        <w:t xml:space="preserve">a ser </w:t>
      </w:r>
      <w:r>
        <w:t xml:space="preserve">previamente </w:t>
      </w:r>
      <w:r w:rsidRPr="009125C7">
        <w:t>integralizada</w:t>
      </w:r>
      <w:r>
        <w:t xml:space="preserve"> à assinatura do mesmo, em espécie, em Títulos da Dívida Pública da União, com cotação de mercado devidamente comprovada por documento hábil expedido pela CVM – Comissão de Valores Mobiliários, Seguro Garantia ou Fiança Bancária, esta a critério da contratada.</w:t>
      </w:r>
    </w:p>
    <w:p w:rsidR="00E10F2A" w:rsidRDefault="00E10F2A" w:rsidP="00D34D0F">
      <w:pPr>
        <w:pStyle w:val="SubItem"/>
        <w:tabs>
          <w:tab w:val="num" w:pos="709"/>
        </w:tabs>
        <w:spacing w:before="120"/>
        <w:ind w:left="709" w:hanging="709"/>
        <w:jc w:val="both"/>
      </w:pPr>
      <w:r>
        <w:t xml:space="preserve">Quando se tratar de caução em títulos da dívida pública, estes devem ter sido emitidos sob a forma escritural, mediante registro em sistema centralizado de liquidação e de custódia autorizado pelo Banco Central do Brasil e avaliado pelos seus valores econômicos, conforme definido pelo Ministério da Fazenda, na forma do art. 56, inc. I, da Lei 8.666/93 (redação dada pela Lei nº 11.079, de 2004). Nesta modalidade, a licitante deverá, ainda, transferir a posse dos títulos a Administração até o final do prazo previsto para assinatura do Termo de Encerramento Definitivo do Contrato, conforme item </w:t>
      </w:r>
      <w:r w:rsidR="00D34D0F">
        <w:t>19</w:t>
      </w:r>
      <w:r>
        <w:t xml:space="preserve"> deste Edital, ou até o adimplemento da sanção aplicada. </w:t>
      </w:r>
    </w:p>
    <w:p w:rsidR="00E10F2A" w:rsidRDefault="00E10F2A" w:rsidP="00D34D0F">
      <w:pPr>
        <w:pStyle w:val="SubItem"/>
        <w:tabs>
          <w:tab w:val="num" w:pos="709"/>
        </w:tabs>
        <w:spacing w:before="120"/>
        <w:ind w:left="709" w:hanging="709"/>
        <w:jc w:val="both"/>
      </w:pPr>
      <w:r>
        <w:t xml:space="preserve">A caução em fiança bancária ou seguro garantia deverão estar em vigor e cobertura até o final do prazo previsto para assinatura do Termo de Encerramento Definitivo do Contrato, conforme item </w:t>
      </w:r>
      <w:r w:rsidR="00D34D0F">
        <w:t>19</w:t>
      </w:r>
      <w:r>
        <w:t xml:space="preserve"> deste Edital. </w:t>
      </w:r>
    </w:p>
    <w:p w:rsidR="00E10F2A" w:rsidRDefault="00E10F2A" w:rsidP="00D34D0F">
      <w:pPr>
        <w:pStyle w:val="SubItem"/>
        <w:tabs>
          <w:tab w:val="num" w:pos="709"/>
        </w:tabs>
        <w:spacing w:before="120"/>
        <w:ind w:left="709" w:hanging="709"/>
        <w:jc w:val="both"/>
      </w:pPr>
      <w:r>
        <w:t>Após assinatura do Termo de Encerramento Definitivo do Contrato será devolvida a “Garantia de Execução”, uma vez verificada a perfeita execução das obras/serviços e fornecimentos contratados.</w:t>
      </w:r>
    </w:p>
    <w:p w:rsidR="00E10F2A" w:rsidRDefault="00E10F2A" w:rsidP="00D34D0F">
      <w:pPr>
        <w:pStyle w:val="SubItem"/>
        <w:tabs>
          <w:tab w:val="num" w:pos="709"/>
        </w:tabs>
        <w:spacing w:before="120"/>
        <w:ind w:left="709" w:hanging="709"/>
        <w:jc w:val="both"/>
      </w:pPr>
      <w:r>
        <w:t>A garantia em espécie deverá ser depositada em instituição financeira oficial, credenciada pela CODEVASF, em conta remunerada que poderá ser movimentada somente por ordem da CODEVASF.</w:t>
      </w:r>
    </w:p>
    <w:p w:rsidR="00E10F2A" w:rsidRDefault="00E10F2A" w:rsidP="00D34D0F">
      <w:pPr>
        <w:pStyle w:val="SubItem"/>
        <w:tabs>
          <w:tab w:val="num" w:pos="709"/>
        </w:tabs>
        <w:spacing w:before="120"/>
        <w:ind w:left="709" w:hanging="709"/>
        <w:jc w:val="both"/>
      </w:pPr>
      <w:r>
        <w:t>A não integralização da garantia representa inadimplência contratual, passível de aplicação de multas e de rescisão, na forma prevista nas cláusulas contratuais.</w:t>
      </w:r>
    </w:p>
    <w:p w:rsidR="00E10F2A" w:rsidRDefault="00E10F2A" w:rsidP="00D34D0F">
      <w:pPr>
        <w:pStyle w:val="SubItem"/>
        <w:tabs>
          <w:tab w:val="num" w:pos="709"/>
        </w:tabs>
        <w:spacing w:before="120"/>
        <w:ind w:left="709" w:hanging="709"/>
        <w:jc w:val="both"/>
      </w:pPr>
      <w:r>
        <w:t>A contratada se obriga a prestar a referida garantia, na mesma proporção e condição, nos casos de celebração de termos aditivos que impliquem em acréscimos de quantitativos ao contrato.</w:t>
      </w:r>
    </w:p>
    <w:p w:rsidR="00EE5C8E" w:rsidRDefault="007429F7" w:rsidP="00D34D0F">
      <w:pPr>
        <w:pStyle w:val="SubItem"/>
        <w:tabs>
          <w:tab w:val="num" w:pos="709"/>
          <w:tab w:val="num" w:pos="1276"/>
        </w:tabs>
        <w:spacing w:before="120"/>
        <w:ind w:left="709" w:hanging="709"/>
        <w:jc w:val="both"/>
      </w:pPr>
      <w:r>
        <w:t xml:space="preserve"> </w:t>
      </w:r>
      <w:r w:rsidR="00E10F2A">
        <w:t>Não haverá qualquer restituição de garantia em caso de dissolução contratual, na forma do disposto na cláusula de rescisão, hipótese em que a garantia reverterá e será apropriada pela CODEVASF</w:t>
      </w:r>
      <w:r w:rsidR="00EE5C8E">
        <w:t>.</w:t>
      </w:r>
    </w:p>
    <w:p w:rsidR="008C6BF9" w:rsidRPr="00F039ED" w:rsidRDefault="008C6BF9" w:rsidP="009607ED">
      <w:pPr>
        <w:pStyle w:val="Item"/>
        <w:tabs>
          <w:tab w:val="clear" w:pos="1560"/>
          <w:tab w:val="num" w:pos="709"/>
        </w:tabs>
        <w:spacing w:before="240"/>
        <w:ind w:left="709" w:hanging="709"/>
        <w:jc w:val="both"/>
        <w:rPr>
          <w:u w:val="none"/>
        </w:rPr>
      </w:pPr>
      <w:r w:rsidRPr="00F039ED">
        <w:rPr>
          <w:u w:val="none"/>
        </w:rPr>
        <w:t>FISCALIZAÇÃO</w:t>
      </w:r>
    </w:p>
    <w:p w:rsidR="00931A38" w:rsidRPr="00931A38" w:rsidRDefault="00931A38" w:rsidP="00D34D0F">
      <w:pPr>
        <w:pStyle w:val="SubItem"/>
        <w:spacing w:before="120"/>
        <w:ind w:left="709" w:hanging="709"/>
        <w:jc w:val="both"/>
        <w:rPr>
          <w:szCs w:val="24"/>
        </w:rPr>
      </w:pPr>
      <w:r w:rsidRPr="00931A38">
        <w:rPr>
          <w:szCs w:val="24"/>
        </w:rPr>
        <w:t>A Contratada deverá se comunicar com a Fiscalização, por escrito. Mesma a comunicação via telefone deve ser confirmada, posteriormente, por escrito.</w:t>
      </w:r>
    </w:p>
    <w:p w:rsidR="00931A38" w:rsidRPr="00931A38" w:rsidRDefault="00931A38" w:rsidP="00D34D0F">
      <w:pPr>
        <w:pStyle w:val="SubItem"/>
        <w:spacing w:before="120"/>
        <w:ind w:left="709" w:hanging="709"/>
        <w:jc w:val="both"/>
        <w:rPr>
          <w:szCs w:val="24"/>
        </w:rPr>
      </w:pPr>
      <w:r w:rsidRPr="00931A38">
        <w:rPr>
          <w:szCs w:val="24"/>
        </w:rPr>
        <w:t>Os relatórios e documentos não aprovados serão devolvidos para as correções e complementações necessárias, de acordo com as análises a serem encaminhadas à Contratada.</w:t>
      </w:r>
    </w:p>
    <w:p w:rsidR="00931A38" w:rsidRPr="00931A38" w:rsidRDefault="00931A38" w:rsidP="00D34D0F">
      <w:pPr>
        <w:pStyle w:val="SubItem"/>
        <w:spacing w:before="120"/>
        <w:ind w:left="709" w:hanging="709"/>
        <w:jc w:val="both"/>
        <w:rPr>
          <w:szCs w:val="24"/>
        </w:rPr>
      </w:pPr>
      <w:r w:rsidRPr="00931A38">
        <w:rPr>
          <w:szCs w:val="24"/>
        </w:rPr>
        <w:lastRenderedPageBreak/>
        <w:t>A Contratada e a CODEVASF/3ªSR  manterão durante o desenvolvimento dos trabalhos, a necessária comunicação, para facilitar o acompanhamento e a execução do contrato. A Fiscalização convocará, para esse fim, por sua iniciativa ou da Contratada, quantas reuniões estimar convenientes.</w:t>
      </w:r>
    </w:p>
    <w:p w:rsidR="00931A38" w:rsidRPr="00931A38" w:rsidRDefault="00931A38" w:rsidP="00D34D0F">
      <w:pPr>
        <w:pStyle w:val="SubItem"/>
        <w:spacing w:before="120"/>
        <w:ind w:left="709" w:hanging="709"/>
        <w:jc w:val="both"/>
        <w:rPr>
          <w:szCs w:val="24"/>
        </w:rPr>
      </w:pPr>
      <w:r w:rsidRPr="00931A38">
        <w:rPr>
          <w:szCs w:val="24"/>
        </w:rPr>
        <w:t xml:space="preserve">A CODEVASF/3ªSR exercerá a coordenação, o acompanhamento e a fiscalização dos serviços contratados, cabendo-lhe estabelecer os procedimentos detalhados de execução do contrato, conforme os Termos de Referência, assumindo a responsabilidade contratual, de acordo com o preconizado pelo artigo 67 da Lei n. 8.666/93. </w:t>
      </w:r>
    </w:p>
    <w:p w:rsidR="0006653F" w:rsidRPr="00F039ED" w:rsidRDefault="00931A38" w:rsidP="00D34D0F">
      <w:pPr>
        <w:pStyle w:val="SubItem"/>
        <w:spacing w:before="120"/>
        <w:ind w:left="709" w:hanging="709"/>
        <w:jc w:val="both"/>
        <w:rPr>
          <w:szCs w:val="24"/>
        </w:rPr>
      </w:pPr>
      <w:r w:rsidRPr="00931A38">
        <w:rPr>
          <w:szCs w:val="24"/>
        </w:rPr>
        <w:t>A Fiscalização terá plenos poderes para agir e decidir perante a Contratada, inclusive rejeitando serviços que estiverem em desacordo com o contrato. A Contratada é obrigada a assegurar e facilitar acesso da Fiscalização aos serviços e a todos os elementos que forem necessários ao desempenho de sua missão</w:t>
      </w:r>
      <w:r w:rsidR="0006653F" w:rsidRPr="00F039ED">
        <w:rPr>
          <w:szCs w:val="24"/>
        </w:rPr>
        <w:t>.</w:t>
      </w:r>
    </w:p>
    <w:p w:rsidR="005119A2" w:rsidRDefault="005119A2" w:rsidP="009607ED">
      <w:pPr>
        <w:pStyle w:val="Item"/>
        <w:tabs>
          <w:tab w:val="clear" w:pos="1560"/>
          <w:tab w:val="num" w:pos="709"/>
        </w:tabs>
        <w:spacing w:before="240"/>
        <w:ind w:left="709" w:hanging="709"/>
        <w:jc w:val="both"/>
        <w:rPr>
          <w:u w:val="none"/>
        </w:rPr>
      </w:pPr>
      <w:r>
        <w:rPr>
          <w:u w:val="none"/>
        </w:rPr>
        <w:t>CONDIÇÕES DE PAGAMENTO</w:t>
      </w:r>
    </w:p>
    <w:p w:rsidR="00A0592E" w:rsidRPr="0067138D" w:rsidRDefault="00A0592E" w:rsidP="009607ED">
      <w:pPr>
        <w:pStyle w:val="SubItem"/>
        <w:tabs>
          <w:tab w:val="num" w:pos="709"/>
        </w:tabs>
        <w:ind w:left="709" w:hanging="709"/>
        <w:jc w:val="both"/>
        <w:rPr>
          <w:szCs w:val="24"/>
        </w:rPr>
      </w:pPr>
      <w:r w:rsidRPr="0067138D">
        <w:rPr>
          <w:szCs w:val="24"/>
        </w:rPr>
        <w:t>Os pagamentos serão efetuados mensalmente de acordo com as medições, com base nos preços unitários apresentados na proposta financeira e com a apresentação de Nota Fiscal</w:t>
      </w:r>
      <w:r w:rsidR="00D745CA" w:rsidRPr="0067138D">
        <w:rPr>
          <w:szCs w:val="24"/>
        </w:rPr>
        <w:t>/Fatura</w:t>
      </w:r>
      <w:r w:rsidRPr="0067138D">
        <w:rPr>
          <w:szCs w:val="24"/>
        </w:rPr>
        <w:t xml:space="preserve"> devidamente atestada pela fiscalização da CODEVASF formalmente designada, acompanhada do relatório dos trabalhos desenvolvidos </w:t>
      </w:r>
      <w:r w:rsidR="00022465" w:rsidRPr="0067138D">
        <w:rPr>
          <w:szCs w:val="24"/>
        </w:rPr>
        <w:t>e dos boletins de medição mensal dos serviços.</w:t>
      </w:r>
    </w:p>
    <w:p w:rsidR="00F11390" w:rsidRDefault="00F11390" w:rsidP="00F25A8C">
      <w:pPr>
        <w:pStyle w:val="SubItem"/>
        <w:tabs>
          <w:tab w:val="num" w:pos="709"/>
          <w:tab w:val="num" w:pos="9356"/>
        </w:tabs>
        <w:ind w:left="709" w:hanging="709"/>
        <w:jc w:val="both"/>
        <w:rPr>
          <w:szCs w:val="24"/>
        </w:rPr>
      </w:pPr>
      <w:r w:rsidRPr="00F11390">
        <w:rPr>
          <w:szCs w:val="24"/>
        </w:rPr>
        <w:t xml:space="preserve">A CODEVASF/3ªSR pagará à Contratada pelos serviços efetivamente executados. Os preços incluem todos os custos diretos e indiretos para a execução dos serviços, de acordo com as condições previstas neste </w:t>
      </w:r>
      <w:r>
        <w:rPr>
          <w:szCs w:val="24"/>
        </w:rPr>
        <w:t>Edital</w:t>
      </w:r>
      <w:r w:rsidRPr="00F11390">
        <w:rPr>
          <w:szCs w:val="24"/>
        </w:rPr>
        <w:t xml:space="preserve"> constituindo, assim, a única remuneração da Contratada pelos trabalhos contratados e executados</w:t>
      </w:r>
      <w:r>
        <w:rPr>
          <w:szCs w:val="24"/>
        </w:rPr>
        <w:t>.</w:t>
      </w:r>
    </w:p>
    <w:p w:rsidR="00F11390" w:rsidRDefault="00F11390" w:rsidP="00F25A8C">
      <w:pPr>
        <w:pStyle w:val="SubItem"/>
        <w:tabs>
          <w:tab w:val="num" w:pos="709"/>
          <w:tab w:val="num" w:pos="9356"/>
        </w:tabs>
        <w:ind w:left="709" w:hanging="709"/>
        <w:jc w:val="both"/>
        <w:rPr>
          <w:szCs w:val="24"/>
        </w:rPr>
      </w:pPr>
      <w:r w:rsidRPr="00F11390">
        <w:rPr>
          <w:szCs w:val="24"/>
        </w:rPr>
        <w:t>O pagamento dos serviços será efetuado mediante medições mensais dos serviços efetivamente executados, sujeito às seguintes condições gerais</w:t>
      </w:r>
      <w:r>
        <w:rPr>
          <w:szCs w:val="24"/>
        </w:rPr>
        <w:t>:</w:t>
      </w:r>
    </w:p>
    <w:p w:rsidR="00F11390" w:rsidRPr="00F11390" w:rsidRDefault="00F11390" w:rsidP="00F11390">
      <w:pPr>
        <w:pStyle w:val="Recuodecorpodetexto2"/>
        <w:tabs>
          <w:tab w:val="clear" w:pos="1021"/>
          <w:tab w:val="left" w:pos="2127"/>
        </w:tabs>
        <w:ind w:left="1134" w:hanging="425"/>
        <w:rPr>
          <w:rFonts w:ascii="Arial" w:hAnsi="Arial" w:cs="Arial"/>
          <w:szCs w:val="22"/>
        </w:rPr>
      </w:pPr>
      <w:r>
        <w:rPr>
          <w:rFonts w:cs="Arial"/>
          <w:szCs w:val="22"/>
        </w:rPr>
        <w:t>a</w:t>
      </w:r>
      <w:r w:rsidRPr="00F11390">
        <w:rPr>
          <w:rFonts w:ascii="Arial" w:hAnsi="Arial" w:cs="Arial"/>
          <w:szCs w:val="22"/>
        </w:rPr>
        <w:t>)</w:t>
      </w:r>
      <w:r>
        <w:rPr>
          <w:rFonts w:ascii="Arial" w:hAnsi="Arial" w:cs="Arial"/>
          <w:szCs w:val="22"/>
        </w:rPr>
        <w:tab/>
      </w:r>
      <w:r w:rsidRPr="00F11390">
        <w:rPr>
          <w:rFonts w:ascii="Arial" w:hAnsi="Arial" w:cs="Arial"/>
          <w:szCs w:val="22"/>
        </w:rPr>
        <w:t>serviço que não se adequar às formas de pagamento estabelecidas nos Termos de Referência e/ou que não seja executado em plena conformidade com eles, não terá faturamento;</w:t>
      </w:r>
    </w:p>
    <w:p w:rsidR="00F11390" w:rsidRPr="00F11390" w:rsidRDefault="00F11390" w:rsidP="00F11390">
      <w:pPr>
        <w:pStyle w:val="Recuodecorpodetexto2"/>
        <w:tabs>
          <w:tab w:val="clear" w:pos="1021"/>
          <w:tab w:val="left" w:pos="2127"/>
        </w:tabs>
        <w:ind w:left="1134" w:hanging="425"/>
        <w:rPr>
          <w:rFonts w:ascii="Arial" w:hAnsi="Arial" w:cs="Arial"/>
          <w:szCs w:val="22"/>
        </w:rPr>
      </w:pPr>
      <w:r w:rsidRPr="00F11390">
        <w:rPr>
          <w:rFonts w:ascii="Arial" w:hAnsi="Arial" w:cs="Arial"/>
          <w:szCs w:val="22"/>
        </w:rPr>
        <w:t xml:space="preserve">b) </w:t>
      </w:r>
      <w:r>
        <w:rPr>
          <w:rFonts w:ascii="Arial" w:hAnsi="Arial" w:cs="Arial"/>
          <w:szCs w:val="22"/>
        </w:rPr>
        <w:tab/>
      </w:r>
      <w:r w:rsidRPr="00F11390">
        <w:rPr>
          <w:rFonts w:ascii="Arial" w:hAnsi="Arial" w:cs="Arial"/>
          <w:szCs w:val="22"/>
        </w:rPr>
        <w:t>as faturas dos serviços executados só serão pagas após os mesmos terem sido aprovados e atestados pela fiscalização;</w:t>
      </w:r>
    </w:p>
    <w:p w:rsidR="00F11390" w:rsidRPr="00F11390" w:rsidRDefault="00F11390" w:rsidP="00F11390">
      <w:pPr>
        <w:pStyle w:val="SubItem"/>
        <w:numPr>
          <w:ilvl w:val="0"/>
          <w:numId w:val="0"/>
        </w:numPr>
        <w:tabs>
          <w:tab w:val="num" w:pos="1560"/>
          <w:tab w:val="left" w:pos="2127"/>
          <w:tab w:val="num" w:pos="9356"/>
        </w:tabs>
        <w:ind w:left="1134" w:hanging="425"/>
        <w:jc w:val="both"/>
        <w:rPr>
          <w:rFonts w:cs="Arial"/>
          <w:szCs w:val="24"/>
        </w:rPr>
      </w:pPr>
      <w:r w:rsidRPr="00F11390">
        <w:rPr>
          <w:rFonts w:cs="Arial"/>
          <w:szCs w:val="22"/>
        </w:rPr>
        <w:t xml:space="preserve">c) </w:t>
      </w:r>
      <w:r>
        <w:rPr>
          <w:rFonts w:cs="Arial"/>
          <w:szCs w:val="22"/>
        </w:rPr>
        <w:tab/>
      </w:r>
      <w:r w:rsidRPr="00F11390">
        <w:rPr>
          <w:rFonts w:cs="Arial"/>
          <w:szCs w:val="22"/>
        </w:rPr>
        <w:t>qualquer erro detectado no documento de cobrança acarretará a devolução do mesmo ao Contratado, para correções e acertos, iniciando-se, após essa apresentação, a contagem de novos prazos para pagamento</w:t>
      </w:r>
    </w:p>
    <w:p w:rsidR="00B652DD" w:rsidRDefault="00B652DD" w:rsidP="00F25A8C">
      <w:pPr>
        <w:pStyle w:val="SubItem"/>
        <w:tabs>
          <w:tab w:val="num" w:pos="709"/>
          <w:tab w:val="num" w:pos="9356"/>
        </w:tabs>
        <w:ind w:left="709" w:hanging="709"/>
        <w:jc w:val="both"/>
        <w:rPr>
          <w:szCs w:val="24"/>
        </w:rPr>
      </w:pPr>
      <w:r w:rsidRPr="00B652DD">
        <w:rPr>
          <w:szCs w:val="24"/>
        </w:rPr>
        <w:t xml:space="preserve">A forma de pagamento contemplada neste </w:t>
      </w:r>
      <w:r w:rsidR="00CC0E5B">
        <w:rPr>
          <w:szCs w:val="24"/>
        </w:rPr>
        <w:t xml:space="preserve">Edital </w:t>
      </w:r>
      <w:r w:rsidRPr="00B652DD">
        <w:rPr>
          <w:szCs w:val="24"/>
        </w:rPr>
        <w:t>será exclusivamente o de preço unitário, pago por serviço efetivamente executado</w:t>
      </w:r>
      <w:r>
        <w:rPr>
          <w:szCs w:val="24"/>
        </w:rPr>
        <w:t>.</w:t>
      </w:r>
    </w:p>
    <w:p w:rsidR="00A0592E" w:rsidRPr="00145E89" w:rsidRDefault="00A0592E" w:rsidP="00A7127E">
      <w:pPr>
        <w:pStyle w:val="SubItem"/>
        <w:tabs>
          <w:tab w:val="num" w:pos="709"/>
          <w:tab w:val="num" w:pos="9356"/>
        </w:tabs>
        <w:spacing w:before="120"/>
        <w:ind w:left="709" w:hanging="709"/>
        <w:jc w:val="both"/>
        <w:rPr>
          <w:szCs w:val="24"/>
        </w:rPr>
      </w:pPr>
      <w:r w:rsidRPr="00145E89">
        <w:rPr>
          <w:szCs w:val="24"/>
        </w:rPr>
        <w:t xml:space="preserve">A Nota Fiscal/Fatura deverá destacar o valor do IRPJ e demais contribuições incidentes, para fins de retenção na fonte, de acordo com o art. 1º, § 6º da IN/SRF n.º 480/2004, ou informar a isenção, não incidência ou alíquota zero, e </w:t>
      </w:r>
      <w:r w:rsidRPr="00145E89">
        <w:rPr>
          <w:szCs w:val="24"/>
        </w:rPr>
        <w:lastRenderedPageBreak/>
        <w:t>respectivo enquadramento legal, sob pena de retenção do imposto de renda e das contribuições sobre o valor total do documento fiscal, no percentual correspondente à natureza do bem ou serviço.</w:t>
      </w:r>
    </w:p>
    <w:p w:rsidR="00A0592E" w:rsidRPr="00145E89" w:rsidRDefault="00A0592E" w:rsidP="00A7127E">
      <w:pPr>
        <w:pStyle w:val="SubItem"/>
        <w:tabs>
          <w:tab w:val="num" w:pos="709"/>
          <w:tab w:val="num" w:pos="9356"/>
        </w:tabs>
        <w:spacing w:before="120"/>
        <w:ind w:left="709" w:hanging="709"/>
        <w:jc w:val="both"/>
        <w:rPr>
          <w:szCs w:val="24"/>
        </w:rPr>
      </w:pPr>
      <w:r w:rsidRPr="00145E89">
        <w:rPr>
          <w:szCs w:val="24"/>
        </w:rPr>
        <w:t>Será observado o prazo de até 30 (trinta) dias corridos para pagamento, contados da data final do período de adimplemento de cada parcela estipulada.</w:t>
      </w:r>
    </w:p>
    <w:p w:rsidR="00A0592E" w:rsidRPr="00145E89" w:rsidRDefault="00A0592E" w:rsidP="00A7127E">
      <w:pPr>
        <w:pStyle w:val="SubItem"/>
        <w:tabs>
          <w:tab w:val="num" w:pos="709"/>
          <w:tab w:val="num" w:pos="9356"/>
        </w:tabs>
        <w:spacing w:before="120"/>
        <w:ind w:left="709" w:hanging="709"/>
        <w:jc w:val="both"/>
        <w:rPr>
          <w:szCs w:val="24"/>
        </w:rPr>
      </w:pPr>
      <w:r w:rsidRPr="00145E89">
        <w:rPr>
          <w:szCs w:val="24"/>
        </w:rPr>
        <w:t>A fatura deverá vir acompanhada da documentação relativa à aprovação por parte da fiscalização do serviço faturado, indicando a data da aprovação do evento, que será considerada como data final de adimplemento da obrigação, conforme estabelece o Art. 9º do Decreto 1.054, de 07 de fevereiro de 1994.</w:t>
      </w:r>
    </w:p>
    <w:p w:rsidR="00A0592E" w:rsidRPr="00145E89" w:rsidRDefault="00294C40" w:rsidP="00A7127E">
      <w:pPr>
        <w:pStyle w:val="SubItem"/>
        <w:tabs>
          <w:tab w:val="num" w:pos="709"/>
          <w:tab w:val="num" w:pos="9356"/>
        </w:tabs>
        <w:spacing w:before="120"/>
        <w:ind w:left="709" w:hanging="709"/>
        <w:jc w:val="both"/>
        <w:rPr>
          <w:szCs w:val="24"/>
        </w:rPr>
      </w:pPr>
      <w:r w:rsidRPr="00145E89">
        <w:rPr>
          <w:szCs w:val="24"/>
        </w:rPr>
        <w:t>As faturas só serão liberadas para pagamento depois de aprovadas pela área gestora, devendo estar isentas de erros ou omissões, sem o que, serão de forma imediata devolvidas à contratada para correções, alterando-se a data de adimplemento da obrigação como referido no Item 1</w:t>
      </w:r>
      <w:r w:rsidR="001C6D58" w:rsidRPr="00145E89">
        <w:rPr>
          <w:szCs w:val="24"/>
        </w:rPr>
        <w:t>4</w:t>
      </w:r>
      <w:r w:rsidRPr="00145E89">
        <w:rPr>
          <w:szCs w:val="24"/>
        </w:rPr>
        <w:t>.</w:t>
      </w:r>
      <w:r w:rsidR="00145E89">
        <w:rPr>
          <w:szCs w:val="24"/>
        </w:rPr>
        <w:t>10</w:t>
      </w:r>
    </w:p>
    <w:p w:rsidR="00A0592E" w:rsidRPr="00145E89" w:rsidRDefault="00A0592E" w:rsidP="00A7127E">
      <w:pPr>
        <w:pStyle w:val="SubItem"/>
        <w:tabs>
          <w:tab w:val="num" w:pos="709"/>
          <w:tab w:val="num" w:pos="9356"/>
        </w:tabs>
        <w:spacing w:before="120"/>
        <w:ind w:left="709" w:hanging="709"/>
        <w:jc w:val="both"/>
        <w:rPr>
          <w:szCs w:val="24"/>
        </w:rPr>
      </w:pPr>
      <w:r w:rsidRPr="00145E89">
        <w:rPr>
          <w:szCs w:val="24"/>
        </w:rPr>
        <w:t>Os documentos de cobranças indicarão, obrigatoriamente, o número e a data de emissão da Nota de Empenho emitida pela CODEVASF para cobertura da execução dos serviços.</w:t>
      </w:r>
    </w:p>
    <w:p w:rsidR="00A0592E" w:rsidRPr="00145E89" w:rsidRDefault="00A0592E" w:rsidP="00A7127E">
      <w:pPr>
        <w:pStyle w:val="SubItem"/>
        <w:tabs>
          <w:tab w:val="num" w:pos="709"/>
          <w:tab w:val="num" w:pos="9356"/>
        </w:tabs>
        <w:spacing w:before="120"/>
        <w:ind w:left="709" w:hanging="709"/>
        <w:jc w:val="both"/>
      </w:pPr>
      <w:r w:rsidRPr="00145E89">
        <w:rPr>
          <w:szCs w:val="24"/>
        </w:rPr>
        <w:t>Atendido ao disposto nos itens anteriores a CODEVASF considera como data final do período de adimplemento a data útil seguinte à data de entrega do documento de cobrança no local de pagamento dos serviços, a partir da qual será observado o prazo de até 30 dias</w:t>
      </w:r>
      <w:r w:rsidRPr="00145E89">
        <w:t xml:space="preserve"> corridos para pagamento, conforme estabelecido no Art. 9º do Decreto 1.054, de 7 de fevereiro de 1994.</w:t>
      </w:r>
    </w:p>
    <w:p w:rsidR="00A0592E" w:rsidRPr="00145E89" w:rsidRDefault="00A0592E" w:rsidP="00A7127E">
      <w:pPr>
        <w:pStyle w:val="SubItem"/>
        <w:tabs>
          <w:tab w:val="num" w:pos="709"/>
          <w:tab w:val="num" w:pos="9356"/>
        </w:tabs>
        <w:spacing w:before="120"/>
        <w:ind w:left="709" w:hanging="709"/>
        <w:jc w:val="both"/>
        <w:rPr>
          <w:szCs w:val="24"/>
        </w:rPr>
      </w:pPr>
      <w:r w:rsidRPr="00145E89">
        <w:rPr>
          <w:szCs w:val="24"/>
        </w:rPr>
        <w:t>A CODEVASF não efetuará pagamento via cobrança bancária.</w:t>
      </w:r>
    </w:p>
    <w:p w:rsidR="00A0592E" w:rsidRPr="0067138D" w:rsidRDefault="00A0592E" w:rsidP="00F25A8C">
      <w:pPr>
        <w:pStyle w:val="SubItem"/>
        <w:tabs>
          <w:tab w:val="num" w:pos="709"/>
          <w:tab w:val="num" w:pos="9356"/>
        </w:tabs>
        <w:ind w:left="709" w:hanging="709"/>
        <w:jc w:val="both"/>
        <w:rPr>
          <w:szCs w:val="24"/>
        </w:rPr>
      </w:pPr>
      <w:r w:rsidRPr="0067138D">
        <w:rPr>
          <w:szCs w:val="24"/>
        </w:rPr>
        <w:t>Será considerado em atraso o pagamento efetuado após o prazo estabelecido no subitem 1</w:t>
      </w:r>
      <w:r w:rsidR="00597489" w:rsidRPr="0067138D">
        <w:rPr>
          <w:szCs w:val="24"/>
        </w:rPr>
        <w:t>4</w:t>
      </w:r>
      <w:r w:rsidRPr="0067138D">
        <w:rPr>
          <w:szCs w:val="24"/>
        </w:rPr>
        <w:t>.1</w:t>
      </w:r>
      <w:r w:rsidR="00D63E69">
        <w:rPr>
          <w:szCs w:val="24"/>
        </w:rPr>
        <w:t>0</w:t>
      </w:r>
      <w:r w:rsidRPr="0067138D">
        <w:rPr>
          <w:szCs w:val="24"/>
        </w:rPr>
        <w:t xml:space="preserve"> deste Edital, caso em que a CODEVASF pagará atualização financeira aplicando-se a seguinte f</w:t>
      </w:r>
      <w:r w:rsidR="00FD29CE" w:rsidRPr="0067138D">
        <w:rPr>
          <w:szCs w:val="24"/>
        </w:rPr>
        <w:t>ó</w:t>
      </w:r>
      <w:r w:rsidRPr="0067138D">
        <w:rPr>
          <w:szCs w:val="24"/>
        </w:rPr>
        <w:t>rmula:</w:t>
      </w:r>
    </w:p>
    <w:p w:rsidR="00A0592E" w:rsidRPr="0067138D" w:rsidRDefault="00A0592E" w:rsidP="00F25A8C">
      <w:pPr>
        <w:pStyle w:val="Item"/>
        <w:numPr>
          <w:ilvl w:val="0"/>
          <w:numId w:val="0"/>
        </w:numPr>
        <w:spacing w:before="240"/>
        <w:ind w:left="709"/>
        <w:rPr>
          <w:u w:val="none"/>
        </w:rPr>
      </w:pPr>
      <w:r w:rsidRPr="0067138D">
        <w:rPr>
          <w:u w:val="none"/>
        </w:rPr>
        <w:t>AM = P x I</w:t>
      </w:r>
      <w:r w:rsidRPr="0067138D">
        <w:rPr>
          <w:b w:val="0"/>
          <w:u w:val="none"/>
        </w:rPr>
        <w:t>, onde:</w:t>
      </w:r>
    </w:p>
    <w:p w:rsidR="00A0592E" w:rsidRPr="0067138D" w:rsidRDefault="00A0592E" w:rsidP="00F25A8C">
      <w:pPr>
        <w:pStyle w:val="Item"/>
        <w:numPr>
          <w:ilvl w:val="0"/>
          <w:numId w:val="0"/>
        </w:numPr>
        <w:spacing w:before="240"/>
        <w:ind w:left="709"/>
        <w:rPr>
          <w:b w:val="0"/>
          <w:u w:val="none"/>
        </w:rPr>
      </w:pPr>
      <w:r w:rsidRPr="0067138D">
        <w:rPr>
          <w:bCs/>
          <w:u w:val="none"/>
        </w:rPr>
        <w:t xml:space="preserve">AM </w:t>
      </w:r>
      <w:r w:rsidRPr="0067138D">
        <w:rPr>
          <w:u w:val="none"/>
        </w:rPr>
        <w:t xml:space="preserve">= </w:t>
      </w:r>
      <w:r w:rsidRPr="0067138D">
        <w:rPr>
          <w:b w:val="0"/>
          <w:u w:val="none"/>
        </w:rPr>
        <w:t>Atualização Monetária;</w:t>
      </w:r>
    </w:p>
    <w:p w:rsidR="00A0592E" w:rsidRPr="0067138D" w:rsidRDefault="00A0592E" w:rsidP="00F25A8C">
      <w:pPr>
        <w:pStyle w:val="Item"/>
        <w:numPr>
          <w:ilvl w:val="0"/>
          <w:numId w:val="0"/>
        </w:numPr>
        <w:spacing w:before="240"/>
        <w:ind w:left="709"/>
        <w:rPr>
          <w:b w:val="0"/>
          <w:u w:val="none"/>
        </w:rPr>
      </w:pPr>
      <w:r w:rsidRPr="0067138D">
        <w:rPr>
          <w:bCs/>
          <w:u w:val="none"/>
        </w:rPr>
        <w:t xml:space="preserve">P </w:t>
      </w:r>
      <w:r w:rsidRPr="0067138D">
        <w:rPr>
          <w:u w:val="none"/>
        </w:rPr>
        <w:t xml:space="preserve">= </w:t>
      </w:r>
      <w:r w:rsidRPr="0067138D">
        <w:rPr>
          <w:b w:val="0"/>
          <w:u w:val="none"/>
        </w:rPr>
        <w:t>Valor da Parcela a ser paga; e</w:t>
      </w:r>
    </w:p>
    <w:p w:rsidR="00A0592E" w:rsidRPr="0067138D" w:rsidRDefault="00A0592E" w:rsidP="00F25A8C">
      <w:pPr>
        <w:pStyle w:val="Item"/>
        <w:numPr>
          <w:ilvl w:val="0"/>
          <w:numId w:val="0"/>
        </w:numPr>
        <w:spacing w:before="240"/>
        <w:ind w:left="709"/>
        <w:rPr>
          <w:u w:val="none"/>
        </w:rPr>
      </w:pPr>
      <w:r w:rsidRPr="0067138D">
        <w:rPr>
          <w:bCs/>
          <w:u w:val="none"/>
        </w:rPr>
        <w:t xml:space="preserve">I </w:t>
      </w:r>
      <w:r w:rsidRPr="0067138D">
        <w:rPr>
          <w:u w:val="none"/>
        </w:rPr>
        <w:t xml:space="preserve">= </w:t>
      </w:r>
      <w:r w:rsidRPr="0067138D">
        <w:rPr>
          <w:b w:val="0"/>
          <w:u w:val="none"/>
        </w:rPr>
        <w:t>Percentual de atualização monetária, assim apurado:</w:t>
      </w:r>
    </w:p>
    <w:p w:rsidR="00CA5232" w:rsidRPr="0067138D" w:rsidRDefault="00A0592E" w:rsidP="00F25A8C">
      <w:pPr>
        <w:pStyle w:val="Item"/>
        <w:numPr>
          <w:ilvl w:val="0"/>
          <w:numId w:val="0"/>
        </w:numPr>
        <w:spacing w:before="240"/>
        <w:ind w:left="709"/>
        <w:rPr>
          <w:b w:val="0"/>
          <w:u w:val="none"/>
        </w:rPr>
      </w:pPr>
      <w:r w:rsidRPr="0067138D">
        <w:rPr>
          <w:u w:val="none"/>
        </w:rPr>
        <w:t>I = (1+im1/100)</w:t>
      </w:r>
      <w:r w:rsidRPr="0067138D">
        <w:rPr>
          <w:sz w:val="28"/>
          <w:szCs w:val="28"/>
          <w:u w:val="none"/>
          <w:vertAlign w:val="superscript"/>
        </w:rPr>
        <w:t>dx1/30</w:t>
      </w:r>
      <w:r w:rsidRPr="0067138D">
        <w:rPr>
          <w:u w:val="none"/>
        </w:rPr>
        <w:t xml:space="preserve"> x (1+im2/100)</w:t>
      </w:r>
      <w:r w:rsidRPr="0067138D">
        <w:rPr>
          <w:sz w:val="28"/>
          <w:szCs w:val="28"/>
          <w:u w:val="none"/>
          <w:vertAlign w:val="superscript"/>
        </w:rPr>
        <w:t>dx2/30</w:t>
      </w:r>
      <w:r w:rsidRPr="0067138D">
        <w:rPr>
          <w:u w:val="none"/>
        </w:rPr>
        <w:t xml:space="preserve"> x ... x (1+imn/100)</w:t>
      </w:r>
      <w:r w:rsidRPr="0067138D">
        <w:rPr>
          <w:sz w:val="28"/>
          <w:szCs w:val="28"/>
          <w:u w:val="none"/>
          <w:vertAlign w:val="superscript"/>
        </w:rPr>
        <w:t>dxn/30</w:t>
      </w:r>
      <w:r w:rsidRPr="0067138D">
        <w:rPr>
          <w:u w:val="none"/>
        </w:rPr>
        <w:t xml:space="preserve"> - 1</w:t>
      </w:r>
      <w:r w:rsidRPr="0067138D">
        <w:rPr>
          <w:b w:val="0"/>
          <w:u w:val="none"/>
        </w:rPr>
        <w:t xml:space="preserve">, </w:t>
      </w:r>
    </w:p>
    <w:p w:rsidR="00A0592E" w:rsidRPr="0067138D" w:rsidRDefault="00A0592E" w:rsidP="00F25A8C">
      <w:pPr>
        <w:pStyle w:val="Item"/>
        <w:numPr>
          <w:ilvl w:val="0"/>
          <w:numId w:val="0"/>
        </w:numPr>
        <w:spacing w:before="240"/>
        <w:ind w:left="709"/>
        <w:rPr>
          <w:u w:val="none"/>
        </w:rPr>
      </w:pPr>
      <w:r w:rsidRPr="0067138D">
        <w:rPr>
          <w:u w:val="none"/>
        </w:rPr>
        <w:t>onde:</w:t>
      </w:r>
    </w:p>
    <w:p w:rsidR="00A0592E" w:rsidRPr="0067138D" w:rsidRDefault="00A0592E" w:rsidP="00F25A8C">
      <w:pPr>
        <w:pStyle w:val="Item"/>
        <w:numPr>
          <w:ilvl w:val="0"/>
          <w:numId w:val="0"/>
        </w:numPr>
        <w:spacing w:before="240"/>
        <w:ind w:left="709"/>
        <w:rPr>
          <w:b w:val="0"/>
          <w:u w:val="none"/>
        </w:rPr>
      </w:pPr>
      <w:r w:rsidRPr="0067138D">
        <w:rPr>
          <w:bCs/>
          <w:u w:val="none"/>
        </w:rPr>
        <w:t xml:space="preserve">i </w:t>
      </w:r>
      <w:r w:rsidRPr="0067138D">
        <w:rPr>
          <w:u w:val="none"/>
        </w:rPr>
        <w:t xml:space="preserve">= </w:t>
      </w:r>
      <w:r w:rsidRPr="0067138D">
        <w:rPr>
          <w:b w:val="0"/>
          <w:u w:val="none"/>
        </w:rPr>
        <w:t>Variação do Índice de Preço ao Consumidor Amplo - IPCA no mês “m”;</w:t>
      </w:r>
    </w:p>
    <w:p w:rsidR="00A0592E" w:rsidRPr="0067138D" w:rsidRDefault="00A0592E" w:rsidP="00F25A8C">
      <w:pPr>
        <w:pStyle w:val="Item"/>
        <w:numPr>
          <w:ilvl w:val="0"/>
          <w:numId w:val="0"/>
        </w:numPr>
        <w:spacing w:before="240"/>
        <w:ind w:left="709"/>
        <w:rPr>
          <w:b w:val="0"/>
          <w:u w:val="none"/>
        </w:rPr>
      </w:pPr>
      <w:r w:rsidRPr="0067138D">
        <w:rPr>
          <w:bCs/>
          <w:u w:val="none"/>
        </w:rPr>
        <w:t xml:space="preserve">d </w:t>
      </w:r>
      <w:r w:rsidRPr="0067138D">
        <w:rPr>
          <w:u w:val="none"/>
        </w:rPr>
        <w:t xml:space="preserve">= </w:t>
      </w:r>
      <w:r w:rsidRPr="0067138D">
        <w:rPr>
          <w:b w:val="0"/>
          <w:u w:val="none"/>
        </w:rPr>
        <w:t>Número de dias em atraso no mês “m”;</w:t>
      </w:r>
    </w:p>
    <w:p w:rsidR="00A0592E" w:rsidRPr="0067138D" w:rsidRDefault="00A0592E" w:rsidP="00F25A8C">
      <w:pPr>
        <w:pStyle w:val="Item"/>
        <w:numPr>
          <w:ilvl w:val="0"/>
          <w:numId w:val="0"/>
        </w:numPr>
        <w:spacing w:before="240"/>
        <w:ind w:left="709"/>
        <w:rPr>
          <w:b w:val="0"/>
          <w:u w:val="none"/>
        </w:rPr>
      </w:pPr>
      <w:r w:rsidRPr="0067138D">
        <w:rPr>
          <w:bCs/>
          <w:u w:val="none"/>
        </w:rPr>
        <w:t xml:space="preserve">m </w:t>
      </w:r>
      <w:r w:rsidRPr="0067138D">
        <w:rPr>
          <w:u w:val="none"/>
        </w:rPr>
        <w:t xml:space="preserve">= </w:t>
      </w:r>
      <w:r w:rsidRPr="0067138D">
        <w:rPr>
          <w:b w:val="0"/>
          <w:u w:val="none"/>
        </w:rPr>
        <w:t>Meses considerados para o cálculo da atualização monetária.</w:t>
      </w:r>
    </w:p>
    <w:p w:rsidR="00A0592E" w:rsidRPr="0067138D" w:rsidRDefault="00A0592E" w:rsidP="00F25A8C">
      <w:pPr>
        <w:pStyle w:val="SubItem"/>
        <w:tabs>
          <w:tab w:val="num" w:pos="709"/>
          <w:tab w:val="num" w:pos="9356"/>
        </w:tabs>
        <w:ind w:left="709" w:hanging="709"/>
        <w:jc w:val="both"/>
        <w:rPr>
          <w:szCs w:val="24"/>
        </w:rPr>
      </w:pPr>
      <w:r w:rsidRPr="0067138D">
        <w:rPr>
          <w:szCs w:val="24"/>
        </w:rPr>
        <w:lastRenderedPageBreak/>
        <w:t>Não sendo conhecido o índice para o período será utilizado, no cálculo, o último índice conhecido.</w:t>
      </w:r>
    </w:p>
    <w:p w:rsidR="00A0592E" w:rsidRPr="0067138D" w:rsidRDefault="00A0592E" w:rsidP="00F25A8C">
      <w:pPr>
        <w:pStyle w:val="SubItem"/>
        <w:tabs>
          <w:tab w:val="num" w:pos="709"/>
          <w:tab w:val="num" w:pos="9356"/>
        </w:tabs>
        <w:ind w:left="709" w:hanging="709"/>
        <w:jc w:val="both"/>
        <w:rPr>
          <w:szCs w:val="24"/>
        </w:rPr>
      </w:pPr>
      <w:r w:rsidRPr="0067138D">
        <w:rPr>
          <w:szCs w:val="24"/>
        </w:rPr>
        <w:t>Quando utilizar o último índice conhecido, o cálculo do valor ajustado será procedido tão logo seja publicado o índice definitivo correspondente ao período de atraso. Não caberá qualquer remuneração a titulo de correção monetária para pagamento decorrente do acerto de índice.</w:t>
      </w:r>
    </w:p>
    <w:p w:rsidR="001C1955" w:rsidRDefault="00A0592E" w:rsidP="00F25A8C">
      <w:pPr>
        <w:pStyle w:val="SubItem"/>
        <w:tabs>
          <w:tab w:val="num" w:pos="709"/>
          <w:tab w:val="num" w:pos="9356"/>
        </w:tabs>
        <w:ind w:left="709" w:hanging="709"/>
        <w:jc w:val="both"/>
        <w:rPr>
          <w:szCs w:val="24"/>
        </w:rPr>
      </w:pPr>
      <w:r w:rsidRPr="0067138D">
        <w:rPr>
          <w:szCs w:val="24"/>
        </w:rPr>
        <w:t>Nos cálculos deverão ser utilizadas 5 (cinco) casas decimais</w:t>
      </w:r>
      <w:r w:rsidR="001C1955" w:rsidRPr="0067138D">
        <w:rPr>
          <w:szCs w:val="24"/>
        </w:rPr>
        <w:t>.</w:t>
      </w:r>
    </w:p>
    <w:p w:rsidR="00D07F2C" w:rsidRDefault="00D07F2C" w:rsidP="00D07F2C">
      <w:pPr>
        <w:pStyle w:val="Item"/>
        <w:numPr>
          <w:ilvl w:val="0"/>
          <w:numId w:val="0"/>
        </w:numPr>
        <w:ind w:left="1560" w:hanging="425"/>
      </w:pPr>
    </w:p>
    <w:p w:rsidR="0083147F" w:rsidRDefault="00645B78" w:rsidP="000E010B">
      <w:pPr>
        <w:pStyle w:val="Item"/>
        <w:tabs>
          <w:tab w:val="clear" w:pos="1560"/>
          <w:tab w:val="num" w:pos="709"/>
        </w:tabs>
        <w:spacing w:before="240"/>
        <w:ind w:left="709" w:hanging="709"/>
        <w:jc w:val="both"/>
        <w:rPr>
          <w:u w:val="none"/>
        </w:rPr>
      </w:pPr>
      <w:r>
        <w:rPr>
          <w:u w:val="none"/>
        </w:rPr>
        <w:t>SANÇÕES ADMINISTRATIVAS</w:t>
      </w:r>
    </w:p>
    <w:p w:rsidR="004575EC" w:rsidRPr="00AC4881" w:rsidRDefault="004575EC" w:rsidP="000E010B">
      <w:pPr>
        <w:pStyle w:val="SubItem"/>
        <w:tabs>
          <w:tab w:val="num" w:pos="709"/>
        </w:tabs>
        <w:spacing w:before="120"/>
        <w:ind w:left="709" w:hanging="709"/>
        <w:jc w:val="both"/>
      </w:pPr>
      <w:r w:rsidRPr="00AC4881">
        <w:t>O atraso injustificado na execução do contrato sujeitará o contratado à multa de mora, nos termos abaixo descritos.</w:t>
      </w:r>
    </w:p>
    <w:p w:rsidR="004575EC" w:rsidRPr="00AC4881" w:rsidRDefault="004575EC" w:rsidP="000E010B">
      <w:pPr>
        <w:pStyle w:val="SubItem"/>
        <w:tabs>
          <w:tab w:val="num" w:pos="709"/>
        </w:tabs>
        <w:spacing w:before="120"/>
        <w:ind w:left="709" w:hanging="709"/>
        <w:jc w:val="both"/>
      </w:pPr>
      <w:r w:rsidRPr="00AC4881">
        <w:t xml:space="preserve"> No</w:t>
      </w:r>
      <w:r>
        <w:t>s</w:t>
      </w:r>
      <w:r w:rsidRPr="00AC4881">
        <w:t xml:space="preserve"> caso</w:t>
      </w:r>
      <w:r>
        <w:t>s</w:t>
      </w:r>
      <w:r w:rsidRPr="00AC4881">
        <w:t xml:space="preserve"> de inadimplemento ou inexecução total do contrato, por culpa exclusiva da CONTRATADA, será cobrada multa de 10% (dez por cento) do valor do contrato;</w:t>
      </w:r>
    </w:p>
    <w:p w:rsidR="004575EC" w:rsidRPr="00AC4881" w:rsidRDefault="004575EC" w:rsidP="000E010B">
      <w:pPr>
        <w:pStyle w:val="SubItem"/>
        <w:tabs>
          <w:tab w:val="num" w:pos="709"/>
        </w:tabs>
        <w:spacing w:before="120"/>
        <w:ind w:left="709" w:hanging="709"/>
        <w:jc w:val="both"/>
      </w:pPr>
      <w:r w:rsidRPr="00AC4881">
        <w:t>Nos casos de inexecução parcial dos serviços, será cobrada multa de 2% (cinco por cento) do valor da parte não executada do contrato;</w:t>
      </w:r>
    </w:p>
    <w:p w:rsidR="004575EC" w:rsidRPr="00AC4881" w:rsidRDefault="004575EC" w:rsidP="000E010B">
      <w:pPr>
        <w:pStyle w:val="SubItem"/>
        <w:tabs>
          <w:tab w:val="num" w:pos="709"/>
        </w:tabs>
        <w:spacing w:before="120"/>
        <w:ind w:left="709" w:hanging="709"/>
        <w:jc w:val="both"/>
      </w:pPr>
      <w:r w:rsidRPr="00AC4881">
        <w:t>Nos casos de mora ou atraso na execução, será cobrada multa 2% (dois por cento) incidentes sobre valor do serviço em atraso.</w:t>
      </w:r>
    </w:p>
    <w:p w:rsidR="004575EC" w:rsidRPr="00AC4881" w:rsidRDefault="004575EC" w:rsidP="000E010B">
      <w:pPr>
        <w:pStyle w:val="SubItem"/>
        <w:tabs>
          <w:tab w:val="num" w:pos="709"/>
        </w:tabs>
        <w:spacing w:before="120"/>
        <w:ind w:left="709" w:hanging="709"/>
        <w:jc w:val="both"/>
      </w:pPr>
      <w:r w:rsidRPr="00AC4881">
        <w:t>A multa a que alude este item não impede que a CODEVASF rescinda unilateralmente o contrato e aplique as outras sanções previstas na Lei nº 8.666/93.</w:t>
      </w:r>
    </w:p>
    <w:p w:rsidR="004575EC" w:rsidRPr="00AC4881" w:rsidRDefault="004575EC" w:rsidP="000E010B">
      <w:pPr>
        <w:pStyle w:val="SubItem"/>
        <w:tabs>
          <w:tab w:val="num" w:pos="709"/>
        </w:tabs>
        <w:spacing w:before="120"/>
        <w:ind w:left="709" w:hanging="709"/>
        <w:jc w:val="both"/>
      </w:pPr>
      <w:r w:rsidRPr="00AC4881">
        <w:t xml:space="preserve">A multa, aplicada após regular processo administrativo, será descontada da garantia do respectivo contratado. </w:t>
      </w:r>
    </w:p>
    <w:p w:rsidR="004575EC" w:rsidRPr="00AC4881" w:rsidRDefault="004575EC" w:rsidP="000E010B">
      <w:pPr>
        <w:pStyle w:val="SubItem"/>
        <w:tabs>
          <w:tab w:val="num" w:pos="709"/>
        </w:tabs>
        <w:spacing w:before="120"/>
        <w:ind w:left="709" w:hanging="709"/>
        <w:jc w:val="both"/>
      </w:pPr>
      <w:r w:rsidRPr="00AC4881">
        <w:t xml:space="preserve">Se a multa for de valor superior ao valor da garantia prestada, além da perda desta, responderá o contratado pela sua diferença, a qual será descontada dos pagamentos eventualmente devidos pela CODEVASF ou ainda, quando for o caso, cobrada judicialmente. </w:t>
      </w:r>
    </w:p>
    <w:p w:rsidR="004575EC" w:rsidRPr="00AC4881" w:rsidRDefault="004575EC" w:rsidP="00B46ED7">
      <w:pPr>
        <w:pStyle w:val="SubItem"/>
        <w:numPr>
          <w:ilvl w:val="2"/>
          <w:numId w:val="2"/>
        </w:numPr>
        <w:tabs>
          <w:tab w:val="clear" w:pos="1986"/>
          <w:tab w:val="left" w:pos="709"/>
          <w:tab w:val="left" w:pos="851"/>
        </w:tabs>
        <w:spacing w:before="120"/>
        <w:ind w:left="709"/>
        <w:jc w:val="both"/>
      </w:pPr>
      <w:r w:rsidRPr="00AC4881">
        <w:t>Antes da cobrança judicial, a contratada será convocada para complementação do seu valor, no prazo de 10 (dez) dias, contado da data da convocação, a ser recolhido à 3ª Unidade Regional de Finanças – 3ª/UFN da CODEVASF, localizada na Sede da 3ª/SR da CODEVASF.</w:t>
      </w:r>
    </w:p>
    <w:p w:rsidR="004575EC" w:rsidRPr="00AC4881" w:rsidRDefault="004575EC" w:rsidP="00B46ED7">
      <w:pPr>
        <w:pStyle w:val="SubItem"/>
        <w:numPr>
          <w:ilvl w:val="2"/>
          <w:numId w:val="2"/>
        </w:numPr>
        <w:tabs>
          <w:tab w:val="clear" w:pos="1986"/>
          <w:tab w:val="num" w:pos="709"/>
          <w:tab w:val="left" w:pos="851"/>
          <w:tab w:val="left" w:pos="1843"/>
        </w:tabs>
        <w:spacing w:before="120"/>
        <w:ind w:left="709"/>
        <w:jc w:val="both"/>
      </w:pPr>
      <w:r w:rsidRPr="00AC4881">
        <w:t>A utilização da garantia obriga a contratada a renová-la pelo prazo restante, caso o contrato continue vigente após a aplicação da penalidade.</w:t>
      </w:r>
    </w:p>
    <w:p w:rsidR="004575EC" w:rsidRPr="00AC4881" w:rsidRDefault="004575EC" w:rsidP="000E010B">
      <w:pPr>
        <w:pStyle w:val="SubItem"/>
        <w:tabs>
          <w:tab w:val="num" w:pos="709"/>
        </w:tabs>
        <w:spacing w:before="120"/>
        <w:ind w:left="709" w:hanging="709"/>
        <w:jc w:val="both"/>
      </w:pPr>
      <w:r w:rsidRPr="00AC4881">
        <w:t>Pela inexecução total ou parcial do contrato a CODEVASF poderá, garantida a prévia defesa, aplicar ao contratado as seguintes sanções:</w:t>
      </w:r>
    </w:p>
    <w:p w:rsidR="004575EC" w:rsidRPr="00AC4881" w:rsidRDefault="004575EC" w:rsidP="00B46ED7">
      <w:pPr>
        <w:pStyle w:val="SubItem"/>
        <w:numPr>
          <w:ilvl w:val="0"/>
          <w:numId w:val="21"/>
        </w:numPr>
        <w:tabs>
          <w:tab w:val="num" w:pos="1276"/>
          <w:tab w:val="num" w:pos="2127"/>
          <w:tab w:val="left" w:pos="2552"/>
        </w:tabs>
        <w:spacing w:before="120"/>
        <w:ind w:left="1134" w:hanging="283"/>
        <w:jc w:val="both"/>
      </w:pPr>
      <w:r w:rsidRPr="00AC4881">
        <w:t>Advertência;</w:t>
      </w:r>
    </w:p>
    <w:p w:rsidR="004575EC" w:rsidRPr="00AC4881" w:rsidRDefault="004575EC" w:rsidP="00B46ED7">
      <w:pPr>
        <w:pStyle w:val="SubItem"/>
        <w:numPr>
          <w:ilvl w:val="0"/>
          <w:numId w:val="21"/>
        </w:numPr>
        <w:tabs>
          <w:tab w:val="num" w:pos="1276"/>
          <w:tab w:val="num" w:pos="2127"/>
          <w:tab w:val="left" w:pos="2552"/>
        </w:tabs>
        <w:spacing w:before="120"/>
        <w:ind w:left="1134" w:hanging="283"/>
        <w:jc w:val="both"/>
      </w:pPr>
      <w:r w:rsidRPr="00AC4881">
        <w:t>Multa;</w:t>
      </w:r>
    </w:p>
    <w:p w:rsidR="004575EC" w:rsidRPr="00AC4881" w:rsidRDefault="004575EC" w:rsidP="00B46ED7">
      <w:pPr>
        <w:pStyle w:val="SubItem"/>
        <w:numPr>
          <w:ilvl w:val="0"/>
          <w:numId w:val="21"/>
        </w:numPr>
        <w:tabs>
          <w:tab w:val="num" w:pos="1276"/>
          <w:tab w:val="num" w:pos="2127"/>
          <w:tab w:val="left" w:pos="2552"/>
        </w:tabs>
        <w:spacing w:before="120"/>
        <w:ind w:left="1134" w:hanging="283"/>
        <w:jc w:val="both"/>
      </w:pPr>
      <w:r w:rsidRPr="00AC4881">
        <w:t>Suspensão temporária de participação em licitação e impedimento de contratar com a CODEVASF, por prazo não superior a 2 (dois) anos;</w:t>
      </w:r>
    </w:p>
    <w:p w:rsidR="004575EC" w:rsidRPr="00AC4881" w:rsidRDefault="004575EC" w:rsidP="00B46ED7">
      <w:pPr>
        <w:pStyle w:val="SubItem"/>
        <w:numPr>
          <w:ilvl w:val="0"/>
          <w:numId w:val="21"/>
        </w:numPr>
        <w:tabs>
          <w:tab w:val="num" w:pos="1276"/>
          <w:tab w:val="num" w:pos="2127"/>
          <w:tab w:val="left" w:pos="2552"/>
        </w:tabs>
        <w:spacing w:before="120"/>
        <w:ind w:left="1134" w:hanging="283"/>
        <w:jc w:val="both"/>
      </w:pPr>
      <w:r w:rsidRPr="00AC4881">
        <w:lastRenderedPageBreak/>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após decorrido o prazo da sanção aplicada com base no inciso anterior.</w:t>
      </w:r>
    </w:p>
    <w:p w:rsidR="004575EC" w:rsidRPr="00AC4881" w:rsidRDefault="004575EC" w:rsidP="000E010B">
      <w:pPr>
        <w:pStyle w:val="SubItem"/>
        <w:tabs>
          <w:tab w:val="num" w:pos="709"/>
          <w:tab w:val="num" w:pos="2127"/>
        </w:tabs>
        <w:spacing w:before="120"/>
        <w:ind w:left="709" w:hanging="709"/>
        <w:jc w:val="both"/>
      </w:pPr>
      <w:r w:rsidRPr="00AC4881">
        <w:t>As sanções previstas nos incisos I, III e IV do subitem anterior poderão ser aplicadas juntamente com a do inciso II, facultada a defesa prévia do interessado, no respectivo processo, no prazo de 5 (cinco) dias úteis.</w:t>
      </w:r>
    </w:p>
    <w:p w:rsidR="004575EC" w:rsidRPr="00AC4881" w:rsidRDefault="004575EC" w:rsidP="000E010B">
      <w:pPr>
        <w:pStyle w:val="SubItem"/>
        <w:tabs>
          <w:tab w:val="num" w:pos="709"/>
          <w:tab w:val="num" w:pos="2127"/>
        </w:tabs>
        <w:spacing w:before="120"/>
        <w:ind w:left="709" w:hanging="709"/>
        <w:jc w:val="both"/>
      </w:pPr>
      <w:r w:rsidRPr="00AC4881">
        <w:t>A sanção estabelecida no inciso IV do subitem 1</w:t>
      </w:r>
      <w:r w:rsidR="00F134DF">
        <w:t>5</w:t>
      </w:r>
      <w:r w:rsidRPr="00AC4881">
        <w:t>.</w:t>
      </w:r>
      <w:r w:rsidR="003B64D5">
        <w:t>8</w:t>
      </w:r>
      <w:r w:rsidRPr="00AC4881">
        <w:t xml:space="preserve"> é de competência exclusiva do Ministro da Integração Nacional, facultada a defesa do interessado no respectivo processo, no prazo de 10 (dez) dias da abertura de vista, podendo a reabilitação ser requerida após 2 (dois) anos de sua aplicação.</w:t>
      </w:r>
    </w:p>
    <w:p w:rsidR="004575EC" w:rsidRPr="00AC4881" w:rsidRDefault="004575EC" w:rsidP="000E010B">
      <w:pPr>
        <w:pStyle w:val="SubItem"/>
        <w:tabs>
          <w:tab w:val="num" w:pos="709"/>
          <w:tab w:val="num" w:pos="2127"/>
        </w:tabs>
        <w:spacing w:before="120"/>
        <w:ind w:left="709" w:hanging="709"/>
        <w:jc w:val="both"/>
      </w:pPr>
      <w:r w:rsidRPr="00AC4881">
        <w:t>O fiscal instruirá o processo, com a análise dos fatos que ensejaram a indicação da penalidade, que será aplicada pelo Superintendente Regional.</w:t>
      </w:r>
    </w:p>
    <w:p w:rsidR="004575EC" w:rsidRPr="00AC4881" w:rsidRDefault="004575EC" w:rsidP="000E010B">
      <w:pPr>
        <w:pStyle w:val="SubItem"/>
        <w:tabs>
          <w:tab w:val="num" w:pos="709"/>
          <w:tab w:val="num" w:pos="2127"/>
        </w:tabs>
        <w:spacing w:before="120"/>
        <w:ind w:left="709" w:hanging="709"/>
        <w:jc w:val="both"/>
      </w:pPr>
      <w:r w:rsidRPr="00AC4881">
        <w:t xml:space="preserve">A aplicação das sanções previstas nos itens anteriores ao interessado a apresentação de defesa prévia, no respectivo processo, no prazo de 5 (cinco) dias úteis. </w:t>
      </w:r>
    </w:p>
    <w:p w:rsidR="004575EC" w:rsidRPr="00AC4881" w:rsidRDefault="004575EC" w:rsidP="000E010B">
      <w:pPr>
        <w:pStyle w:val="SubItem"/>
        <w:tabs>
          <w:tab w:val="num" w:pos="709"/>
          <w:tab w:val="num" w:pos="2127"/>
        </w:tabs>
        <w:spacing w:before="120"/>
        <w:ind w:left="709" w:hanging="709"/>
        <w:jc w:val="both"/>
      </w:pPr>
      <w:r w:rsidRPr="00AC4881">
        <w:t xml:space="preserve">A manifestação da licitante/contratada será apreciada pelo Superintendente Regional, que poderá relevar ou não a penalidade, com base no parecer técnico do fiscal. </w:t>
      </w:r>
    </w:p>
    <w:p w:rsidR="004575EC" w:rsidRPr="00AC4881" w:rsidRDefault="004575EC" w:rsidP="000E010B">
      <w:pPr>
        <w:pStyle w:val="SubItem"/>
        <w:tabs>
          <w:tab w:val="num" w:pos="709"/>
          <w:tab w:val="num" w:pos="2127"/>
        </w:tabs>
        <w:spacing w:before="120"/>
        <w:ind w:left="709" w:hanging="709"/>
        <w:jc w:val="both"/>
      </w:pPr>
      <w:r w:rsidRPr="00AC4881">
        <w:t>Caso seja mantida a penalidade, caberá recurso no prazo de 5 (cinco) dias úteis para a Diretoria Executiva da CODEVASF. O recurso será dirigido à Diretoria Executiva da CODEVASF, por intermédio do Superintendente Regional, que poderá reconsiderar sua decisão, no prazo de 5 (cinco) dias úteis, ou, nesse mesmo prazo, fazê-lo subir, devidamente informado.</w:t>
      </w:r>
    </w:p>
    <w:p w:rsidR="004575EC" w:rsidRPr="00AC4881" w:rsidRDefault="004575EC" w:rsidP="000E010B">
      <w:pPr>
        <w:pStyle w:val="SubItem"/>
        <w:tabs>
          <w:tab w:val="num" w:pos="709"/>
          <w:tab w:val="num" w:pos="2127"/>
        </w:tabs>
        <w:spacing w:before="120"/>
        <w:ind w:left="709" w:hanging="709"/>
        <w:jc w:val="both"/>
      </w:pPr>
      <w:r w:rsidRPr="00AC4881">
        <w:t>Nenhum prazo de recurso ou pedido de reconsideração se inicia ou corre sem que os autos do processo estejam com vista franqueada ao interessado.</w:t>
      </w:r>
    </w:p>
    <w:p w:rsidR="004575EC" w:rsidRPr="00774C26" w:rsidRDefault="004575EC" w:rsidP="000E010B">
      <w:pPr>
        <w:pStyle w:val="SubItem"/>
        <w:tabs>
          <w:tab w:val="num" w:pos="709"/>
          <w:tab w:val="num" w:pos="2127"/>
        </w:tabs>
        <w:spacing w:before="120"/>
        <w:ind w:left="709" w:hanging="709"/>
        <w:jc w:val="both"/>
      </w:pPr>
      <w:r w:rsidRPr="00774C26">
        <w:t>Da decisão da Diretoria Executiva da CODEVASF não caberá recurso.</w:t>
      </w:r>
    </w:p>
    <w:p w:rsidR="00E62280" w:rsidRPr="003A26CF" w:rsidRDefault="004575EC" w:rsidP="000E010B">
      <w:pPr>
        <w:pStyle w:val="SubItem"/>
        <w:tabs>
          <w:tab w:val="num" w:pos="709"/>
          <w:tab w:val="num" w:pos="9356"/>
        </w:tabs>
        <w:ind w:left="709" w:hanging="709"/>
        <w:jc w:val="both"/>
        <w:rPr>
          <w:szCs w:val="24"/>
        </w:rPr>
      </w:pPr>
      <w:r w:rsidRPr="00774C26">
        <w:t>Em caso de relevação da multa, a CODEVASF se reserva o direito de cobrar perdas e danos porventura cabíveis em razão do inadimplemento de outras obrigações, não constituindo a relevação novação contratual nem desistência dos direitos que lhe forem assegurados</w:t>
      </w:r>
      <w:r w:rsidR="00E62280" w:rsidRPr="003A26CF">
        <w:rPr>
          <w:szCs w:val="24"/>
        </w:rPr>
        <w:t>.</w:t>
      </w:r>
    </w:p>
    <w:p w:rsidR="003907FD" w:rsidRPr="00CC5A05" w:rsidRDefault="00A5307E" w:rsidP="009607ED">
      <w:pPr>
        <w:pStyle w:val="Item"/>
        <w:tabs>
          <w:tab w:val="clear" w:pos="1560"/>
          <w:tab w:val="num" w:pos="709"/>
        </w:tabs>
        <w:spacing w:before="240"/>
        <w:ind w:left="709" w:hanging="709"/>
        <w:jc w:val="both"/>
        <w:rPr>
          <w:u w:val="none"/>
        </w:rPr>
      </w:pPr>
      <w:r>
        <w:rPr>
          <w:u w:val="none"/>
        </w:rPr>
        <w:t>PRAZO DE GARANTIA</w:t>
      </w:r>
      <w:r w:rsidR="003907FD" w:rsidRPr="00CC5A05">
        <w:rPr>
          <w:u w:val="none"/>
        </w:rPr>
        <w:t xml:space="preserve"> </w:t>
      </w:r>
    </w:p>
    <w:p w:rsidR="00DA4630" w:rsidRPr="003A26CF" w:rsidRDefault="00DA4630" w:rsidP="009607ED">
      <w:pPr>
        <w:pStyle w:val="SubItem"/>
        <w:tabs>
          <w:tab w:val="num" w:pos="709"/>
        </w:tabs>
        <w:ind w:left="709" w:hanging="709"/>
        <w:jc w:val="both"/>
        <w:rPr>
          <w:szCs w:val="24"/>
        </w:rPr>
      </w:pPr>
      <w:r w:rsidRPr="003A26CF">
        <w:rPr>
          <w:szCs w:val="24"/>
        </w:rPr>
        <w:t>O Prazo de Garantia dos serviços prestados é o previsto na legislação vigente e definido no Código Civil Brasileiro.</w:t>
      </w:r>
    </w:p>
    <w:p w:rsidR="00A5307E" w:rsidRPr="003A26CF" w:rsidRDefault="00DA4630" w:rsidP="009607ED">
      <w:pPr>
        <w:pStyle w:val="SubItem"/>
        <w:tabs>
          <w:tab w:val="num" w:pos="709"/>
        </w:tabs>
        <w:ind w:left="709" w:hanging="709"/>
        <w:jc w:val="both"/>
        <w:rPr>
          <w:szCs w:val="24"/>
        </w:rPr>
      </w:pPr>
      <w:r w:rsidRPr="003A26CF">
        <w:rPr>
          <w:szCs w:val="24"/>
        </w:rPr>
        <w:t>Todos os serviços licitados devem atender às recomendações da Associação Brasileira de Normas Técnicas - ABNT (Lei n.º4.150 de 21.11.62), no que couber e, principalmente no que diz respeito aos requisitos mínimos de qualidade, utilidade, resistência e segurança</w:t>
      </w:r>
      <w:r w:rsidR="00A5307E" w:rsidRPr="003A26CF">
        <w:rPr>
          <w:szCs w:val="24"/>
        </w:rPr>
        <w:t xml:space="preserve">.  </w:t>
      </w:r>
    </w:p>
    <w:p w:rsidR="00485269" w:rsidRPr="0052427F" w:rsidRDefault="007C1DAC" w:rsidP="009607ED">
      <w:pPr>
        <w:pStyle w:val="Item"/>
        <w:tabs>
          <w:tab w:val="clear" w:pos="1560"/>
          <w:tab w:val="num" w:pos="709"/>
        </w:tabs>
        <w:spacing w:before="240"/>
        <w:ind w:left="709" w:hanging="709"/>
        <w:jc w:val="both"/>
        <w:rPr>
          <w:u w:val="none"/>
        </w:rPr>
      </w:pPr>
      <w:r w:rsidRPr="0052427F">
        <w:rPr>
          <w:u w:val="none"/>
        </w:rPr>
        <w:lastRenderedPageBreak/>
        <w:t>OBRIGAÇÕES DA CONTRATADA</w:t>
      </w:r>
    </w:p>
    <w:p w:rsidR="00D9184A" w:rsidRPr="0052427F" w:rsidRDefault="00D9184A" w:rsidP="00D9184A">
      <w:pPr>
        <w:pStyle w:val="SubItem"/>
        <w:tabs>
          <w:tab w:val="num" w:pos="709"/>
          <w:tab w:val="num" w:pos="9356"/>
        </w:tabs>
        <w:spacing w:before="120"/>
        <w:ind w:left="709" w:hanging="709"/>
        <w:jc w:val="both"/>
        <w:rPr>
          <w:szCs w:val="24"/>
        </w:rPr>
      </w:pPr>
      <w:r w:rsidRPr="0052427F">
        <w:rPr>
          <w:szCs w:val="24"/>
        </w:rPr>
        <w:t>O transporte interno e externo do pessoal e dos insumos até o local dos serviços será de inteira responsabilidade da Contratada.</w:t>
      </w:r>
    </w:p>
    <w:p w:rsidR="00D9184A" w:rsidRPr="0052427F" w:rsidRDefault="00D9184A" w:rsidP="00D9184A">
      <w:pPr>
        <w:pStyle w:val="SubItem"/>
        <w:tabs>
          <w:tab w:val="num" w:pos="709"/>
          <w:tab w:val="num" w:pos="9356"/>
        </w:tabs>
        <w:spacing w:before="120"/>
        <w:ind w:left="709" w:hanging="709"/>
        <w:jc w:val="both"/>
        <w:rPr>
          <w:szCs w:val="24"/>
        </w:rPr>
      </w:pPr>
      <w:r w:rsidRPr="0052427F">
        <w:rPr>
          <w:szCs w:val="24"/>
        </w:rPr>
        <w:t>A Contratada deverá utilizar pessoal experiente, bem como equipamentos, ferramentas e instrumentos adequados para a boa execução dos serviços.</w:t>
      </w:r>
    </w:p>
    <w:p w:rsidR="00D9184A" w:rsidRPr="0052427F" w:rsidRDefault="00D9184A" w:rsidP="00D9184A">
      <w:pPr>
        <w:pStyle w:val="SubItem"/>
        <w:tabs>
          <w:tab w:val="num" w:pos="709"/>
          <w:tab w:val="num" w:pos="9356"/>
        </w:tabs>
        <w:spacing w:before="120"/>
        <w:ind w:left="709" w:hanging="709"/>
        <w:jc w:val="both"/>
        <w:rPr>
          <w:szCs w:val="24"/>
        </w:rPr>
      </w:pPr>
      <w:r w:rsidRPr="0052427F">
        <w:rPr>
          <w:szCs w:val="24"/>
        </w:rPr>
        <w:t>Será de inteira responsabilidade da empresa Contratada todos e quaisquer danos causados às estruturas, construções, instalações elétricas, cercas, equipamentos, etc., existentes no local quando da execução dos serviços.</w:t>
      </w:r>
    </w:p>
    <w:p w:rsidR="00D9184A" w:rsidRPr="0052427F" w:rsidRDefault="00D9184A" w:rsidP="00D9184A">
      <w:pPr>
        <w:pStyle w:val="SubItem"/>
        <w:tabs>
          <w:tab w:val="num" w:pos="709"/>
          <w:tab w:val="num" w:pos="9356"/>
        </w:tabs>
        <w:spacing w:before="120"/>
        <w:ind w:left="709" w:hanging="709"/>
        <w:jc w:val="both"/>
        <w:rPr>
          <w:szCs w:val="24"/>
        </w:rPr>
      </w:pPr>
      <w:r w:rsidRPr="0052427F">
        <w:rPr>
          <w:szCs w:val="24"/>
        </w:rPr>
        <w:t>Será de responsabilidade da Contratada a vigilância e proteção de todos os materiais e equipamentos no local dos serviços.</w:t>
      </w:r>
    </w:p>
    <w:p w:rsidR="00D9184A" w:rsidRPr="0052427F" w:rsidRDefault="00D9184A" w:rsidP="00D9184A">
      <w:pPr>
        <w:pStyle w:val="SubItem"/>
        <w:tabs>
          <w:tab w:val="num" w:pos="709"/>
          <w:tab w:val="num" w:pos="9356"/>
        </w:tabs>
        <w:spacing w:before="120"/>
        <w:ind w:left="709" w:hanging="709"/>
        <w:jc w:val="both"/>
        <w:rPr>
          <w:szCs w:val="24"/>
        </w:rPr>
      </w:pPr>
      <w:r w:rsidRPr="0052427F">
        <w:rPr>
          <w:szCs w:val="24"/>
        </w:rPr>
        <w:t>A Contratada deverá colocar tantas frentes de serviços quantas forem necessárias, para possibilitar a perfeita execução dos serviços no prazo contratual.</w:t>
      </w:r>
    </w:p>
    <w:p w:rsidR="006D3539" w:rsidRPr="0052427F" w:rsidRDefault="00D9184A" w:rsidP="00D9184A">
      <w:pPr>
        <w:pStyle w:val="SubItem"/>
        <w:tabs>
          <w:tab w:val="num" w:pos="709"/>
          <w:tab w:val="num" w:pos="9356"/>
        </w:tabs>
        <w:spacing w:before="120"/>
        <w:ind w:left="709" w:hanging="709"/>
        <w:jc w:val="both"/>
        <w:rPr>
          <w:szCs w:val="24"/>
        </w:rPr>
      </w:pPr>
      <w:r w:rsidRPr="0052427F">
        <w:rPr>
          <w:szCs w:val="24"/>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r w:rsidR="007B44FF" w:rsidRPr="0052427F">
        <w:rPr>
          <w:szCs w:val="24"/>
        </w:rPr>
        <w:t>.</w:t>
      </w:r>
    </w:p>
    <w:p w:rsidR="00581BAD" w:rsidRDefault="00581BAD" w:rsidP="00581BAD">
      <w:pPr>
        <w:pStyle w:val="Item"/>
        <w:numPr>
          <w:ilvl w:val="0"/>
          <w:numId w:val="0"/>
        </w:numPr>
        <w:ind w:left="1560" w:hanging="425"/>
      </w:pPr>
    </w:p>
    <w:p w:rsidR="006D63A2" w:rsidRDefault="006D63A2" w:rsidP="000E3379">
      <w:pPr>
        <w:pStyle w:val="Item"/>
        <w:tabs>
          <w:tab w:val="clear" w:pos="1560"/>
          <w:tab w:val="num" w:pos="709"/>
        </w:tabs>
        <w:spacing w:before="120"/>
        <w:ind w:left="709" w:hanging="709"/>
        <w:jc w:val="both"/>
        <w:rPr>
          <w:u w:val="none"/>
        </w:rPr>
      </w:pPr>
      <w:r>
        <w:rPr>
          <w:u w:val="none"/>
        </w:rPr>
        <w:t>CRITÉRIOS DE SUSTENTABILIDADE AMBIENTAL</w:t>
      </w:r>
    </w:p>
    <w:p w:rsidR="006D63A2" w:rsidRDefault="00503014" w:rsidP="006D63A2">
      <w:pPr>
        <w:pStyle w:val="SubItem"/>
        <w:tabs>
          <w:tab w:val="num" w:pos="709"/>
          <w:tab w:val="num" w:pos="9356"/>
        </w:tabs>
        <w:spacing w:before="120"/>
        <w:ind w:left="709" w:hanging="709"/>
        <w:jc w:val="both"/>
        <w:rPr>
          <w:szCs w:val="24"/>
        </w:rPr>
      </w:pPr>
      <w:r w:rsidRPr="00EC4B46">
        <w:t>A Contratada deverá observar e atender o ART. 4º do Capítulo II - das obras públicas sustentáveis e o ART. 5º e 6º do capítulo III - dos bens e serviços, da instrução normativa SLTI/MP Nº 01, de 19 de janeiro de 2010, que dispõe sobre critérios de sustentabilidade ambiental na aquisição de bens, contratação de serviços ou obras pela administração pública federal direta, autárquica e fundacional e dá outras providências</w:t>
      </w:r>
      <w:r w:rsidR="006D63A2">
        <w:rPr>
          <w:szCs w:val="24"/>
        </w:rPr>
        <w:t>.</w:t>
      </w:r>
    </w:p>
    <w:p w:rsidR="009544F6" w:rsidRPr="00422FF6" w:rsidRDefault="009544F6" w:rsidP="009544F6">
      <w:pPr>
        <w:pStyle w:val="SubItem"/>
        <w:tabs>
          <w:tab w:val="num" w:pos="709"/>
          <w:tab w:val="num" w:pos="9356"/>
        </w:tabs>
        <w:spacing w:before="120"/>
        <w:ind w:left="709" w:hanging="709"/>
        <w:jc w:val="both"/>
        <w:rPr>
          <w:szCs w:val="24"/>
        </w:rPr>
      </w:pPr>
      <w:r w:rsidRPr="00422FF6">
        <w:rPr>
          <w:szCs w:val="24"/>
        </w:rPr>
        <w:t>A contratada deverá adotar as seguintes práticas de sustentabilidade ambiental na execução dos serviços:</w:t>
      </w:r>
    </w:p>
    <w:p w:rsidR="009544F6" w:rsidRPr="00422FF6" w:rsidRDefault="009544F6" w:rsidP="009544F6">
      <w:pPr>
        <w:pStyle w:val="SubItem"/>
        <w:numPr>
          <w:ilvl w:val="2"/>
          <w:numId w:val="2"/>
        </w:numPr>
        <w:tabs>
          <w:tab w:val="clear" w:pos="1986"/>
          <w:tab w:val="num" w:pos="993"/>
          <w:tab w:val="num" w:pos="9356"/>
        </w:tabs>
        <w:spacing w:before="120"/>
        <w:ind w:left="993" w:hanging="993"/>
        <w:jc w:val="both"/>
        <w:rPr>
          <w:szCs w:val="24"/>
        </w:rPr>
      </w:pPr>
      <w:r w:rsidRPr="00422FF6">
        <w:rPr>
          <w:szCs w:val="24"/>
        </w:rPr>
        <w:t>Adotar medidas para evitar o desperdício de água tratada, conforme instituído no Decreto nº 48.138, de 8 de outubro de 2003.</w:t>
      </w:r>
    </w:p>
    <w:p w:rsidR="009544F6" w:rsidRPr="00422FF6" w:rsidRDefault="009544F6" w:rsidP="009544F6">
      <w:pPr>
        <w:pStyle w:val="SubItem"/>
        <w:numPr>
          <w:ilvl w:val="2"/>
          <w:numId w:val="2"/>
        </w:numPr>
        <w:tabs>
          <w:tab w:val="clear" w:pos="1986"/>
          <w:tab w:val="num" w:pos="993"/>
          <w:tab w:val="num" w:pos="9356"/>
        </w:tabs>
        <w:spacing w:before="120"/>
        <w:ind w:left="993" w:hanging="993"/>
        <w:jc w:val="both"/>
        <w:rPr>
          <w:szCs w:val="24"/>
        </w:rPr>
      </w:pPr>
      <w:r w:rsidRPr="00422FF6">
        <w:rPr>
          <w:szCs w:val="24"/>
        </w:rPr>
        <w:t>Fornecer aos empregados os equipamentos de segurança que se fizerem necessários, para a execução de serviços.</w:t>
      </w:r>
    </w:p>
    <w:p w:rsidR="009544F6" w:rsidRPr="00422FF6" w:rsidRDefault="009544F6" w:rsidP="009544F6">
      <w:pPr>
        <w:pStyle w:val="SubItem"/>
        <w:numPr>
          <w:ilvl w:val="2"/>
          <w:numId w:val="2"/>
        </w:numPr>
        <w:tabs>
          <w:tab w:val="clear" w:pos="1986"/>
          <w:tab w:val="num" w:pos="993"/>
          <w:tab w:val="num" w:pos="9356"/>
        </w:tabs>
        <w:spacing w:before="120"/>
        <w:ind w:left="993" w:hanging="993"/>
        <w:jc w:val="both"/>
        <w:rPr>
          <w:szCs w:val="24"/>
        </w:rPr>
      </w:pPr>
      <w:r w:rsidRPr="00422FF6">
        <w:rPr>
          <w:szCs w:val="24"/>
        </w:rPr>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9544F6" w:rsidRPr="00422FF6" w:rsidRDefault="009544F6" w:rsidP="009544F6">
      <w:pPr>
        <w:pStyle w:val="SubItem"/>
        <w:numPr>
          <w:ilvl w:val="2"/>
          <w:numId w:val="2"/>
        </w:numPr>
        <w:tabs>
          <w:tab w:val="clear" w:pos="1986"/>
          <w:tab w:val="num" w:pos="993"/>
          <w:tab w:val="num" w:pos="9356"/>
        </w:tabs>
        <w:spacing w:before="120"/>
        <w:ind w:left="993" w:hanging="993"/>
        <w:jc w:val="both"/>
        <w:rPr>
          <w:szCs w:val="24"/>
        </w:rPr>
      </w:pPr>
      <w:r w:rsidRPr="00422FF6">
        <w:rPr>
          <w:szCs w:val="24"/>
        </w:rPr>
        <w:t>Respeitar as Normas Brasileiras – NBR publicadas pela Associação Brasileira de Normas Técnicas sobre resíduos sólidos.</w:t>
      </w:r>
    </w:p>
    <w:p w:rsidR="009544F6" w:rsidRPr="00422FF6" w:rsidRDefault="009544F6" w:rsidP="009544F6">
      <w:pPr>
        <w:pStyle w:val="SubItem"/>
        <w:numPr>
          <w:ilvl w:val="2"/>
          <w:numId w:val="2"/>
        </w:numPr>
        <w:tabs>
          <w:tab w:val="clear" w:pos="1986"/>
          <w:tab w:val="num" w:pos="993"/>
          <w:tab w:val="num" w:pos="9356"/>
        </w:tabs>
        <w:spacing w:before="120"/>
        <w:ind w:left="993" w:hanging="993"/>
        <w:jc w:val="both"/>
        <w:rPr>
          <w:szCs w:val="24"/>
        </w:rPr>
      </w:pPr>
      <w:r w:rsidRPr="00422FF6">
        <w:rPr>
          <w:szCs w:val="24"/>
        </w:rPr>
        <w:t xml:space="preserve">Além das obrigações acima devem ser também observadas, do mesmo Diploma Legal, os Art.5º Incisos I e III e  Art. 6º Incisos de I a IV. Considerar outras normas de sustentação ambiental que se adequem à atividade a  </w:t>
      </w:r>
      <w:r w:rsidRPr="00422FF6">
        <w:rPr>
          <w:szCs w:val="24"/>
        </w:rPr>
        <w:lastRenderedPageBreak/>
        <w:t>desenvolver e que sejam regulamentadas, naquilo que couber, para bom desempenho dos serviços.</w:t>
      </w:r>
    </w:p>
    <w:p w:rsidR="00F442C3" w:rsidRPr="00F442C3" w:rsidRDefault="00F442C3" w:rsidP="009607ED">
      <w:pPr>
        <w:pStyle w:val="Item"/>
        <w:tabs>
          <w:tab w:val="clear" w:pos="1560"/>
          <w:tab w:val="num" w:pos="709"/>
        </w:tabs>
        <w:spacing w:before="240"/>
        <w:ind w:left="709" w:hanging="709"/>
        <w:jc w:val="both"/>
        <w:rPr>
          <w:u w:val="none"/>
        </w:rPr>
      </w:pPr>
      <w:r w:rsidRPr="00F442C3">
        <w:rPr>
          <w:u w:val="none"/>
        </w:rPr>
        <w:t>RECEBIMENTO DEFINITIVO DOS SERVIÇOS</w:t>
      </w:r>
    </w:p>
    <w:p w:rsidR="00891120" w:rsidRPr="00891120" w:rsidRDefault="00891120" w:rsidP="00DE75DA">
      <w:pPr>
        <w:pStyle w:val="SubItem"/>
        <w:tabs>
          <w:tab w:val="num" w:pos="709"/>
        </w:tabs>
        <w:spacing w:before="120"/>
        <w:ind w:left="709" w:hanging="709"/>
        <w:jc w:val="both"/>
        <w:rPr>
          <w:szCs w:val="24"/>
        </w:rPr>
      </w:pPr>
      <w:r w:rsidRPr="00891120">
        <w:rPr>
          <w:szCs w:val="24"/>
        </w:rPr>
        <w:t>O encerramento dos serviços se dará após a conclusão dos mesmos e  aprovação por parte da Fiscalização. O Contratado entende e aceita que o pleno cumprimento desse item é condicionante para:</w:t>
      </w:r>
    </w:p>
    <w:p w:rsidR="00891120" w:rsidRPr="00891120" w:rsidRDefault="00891120" w:rsidP="00DE75DA">
      <w:pPr>
        <w:pStyle w:val="SubItem"/>
        <w:numPr>
          <w:ilvl w:val="0"/>
          <w:numId w:val="0"/>
        </w:numPr>
        <w:spacing w:before="120"/>
        <w:ind w:left="709"/>
        <w:jc w:val="both"/>
        <w:rPr>
          <w:szCs w:val="24"/>
        </w:rPr>
      </w:pPr>
      <w:r w:rsidRPr="00891120">
        <w:rPr>
          <w:szCs w:val="24"/>
        </w:rPr>
        <w:t xml:space="preserve">a) a emissão pela CODEVASF/3ªSR, do Termo de Encerramento Físico (T.E.F.); </w:t>
      </w:r>
    </w:p>
    <w:p w:rsidR="00545AB1" w:rsidRPr="008E182A" w:rsidRDefault="00891120" w:rsidP="00DE75DA">
      <w:pPr>
        <w:pStyle w:val="SubItem"/>
        <w:numPr>
          <w:ilvl w:val="0"/>
          <w:numId w:val="0"/>
        </w:numPr>
        <w:spacing w:before="120"/>
        <w:ind w:left="709"/>
        <w:jc w:val="both"/>
        <w:rPr>
          <w:szCs w:val="24"/>
        </w:rPr>
      </w:pPr>
      <w:r w:rsidRPr="00891120">
        <w:rPr>
          <w:szCs w:val="24"/>
        </w:rPr>
        <w:t>b) a liberação da Caução Contratual</w:t>
      </w:r>
      <w:r w:rsidR="00545AB1" w:rsidRPr="008E182A">
        <w:rPr>
          <w:szCs w:val="24"/>
        </w:rPr>
        <w:t>.</w:t>
      </w:r>
    </w:p>
    <w:p w:rsidR="00D77785" w:rsidRPr="00D77785" w:rsidRDefault="007C353C" w:rsidP="006D02C4">
      <w:pPr>
        <w:pStyle w:val="Item"/>
        <w:tabs>
          <w:tab w:val="clear" w:pos="1560"/>
          <w:tab w:val="num" w:pos="709"/>
        </w:tabs>
        <w:spacing w:before="360"/>
        <w:ind w:left="709" w:hanging="709"/>
        <w:jc w:val="both"/>
        <w:rPr>
          <w:u w:val="none"/>
        </w:rPr>
      </w:pPr>
      <w:r>
        <w:rPr>
          <w:u w:val="none"/>
        </w:rPr>
        <w:t>RECURSOS ORÇAMENTÁRIOS</w:t>
      </w:r>
    </w:p>
    <w:p w:rsidR="00D66ACA" w:rsidRDefault="000A095C" w:rsidP="008F7B4E">
      <w:pPr>
        <w:pStyle w:val="SubItem"/>
        <w:tabs>
          <w:tab w:val="num" w:pos="709"/>
        </w:tabs>
        <w:ind w:left="709" w:hanging="709"/>
        <w:jc w:val="both"/>
        <w:rPr>
          <w:szCs w:val="24"/>
        </w:rPr>
      </w:pPr>
      <w:r w:rsidRPr="000A095C">
        <w:rPr>
          <w:szCs w:val="24"/>
        </w:rPr>
        <w:t xml:space="preserve">Os serviços, objeto deste </w:t>
      </w:r>
      <w:r>
        <w:rPr>
          <w:szCs w:val="24"/>
        </w:rPr>
        <w:t>Edital</w:t>
      </w:r>
      <w:r w:rsidRPr="000A095C">
        <w:rPr>
          <w:szCs w:val="24"/>
        </w:rPr>
        <w:t xml:space="preserve">, serão contratados pelo preço mínimo, em Agosto de 2013, de </w:t>
      </w:r>
      <w:r w:rsidRPr="000A095C">
        <w:rPr>
          <w:b/>
          <w:szCs w:val="24"/>
        </w:rPr>
        <w:t>R$ 616.065,28 (seiscentos e dezesseis mil, sessenta e cinco reais e vinte e oito centavos)</w:t>
      </w:r>
      <w:r w:rsidRPr="000A095C">
        <w:rPr>
          <w:szCs w:val="24"/>
        </w:rPr>
        <w:t>, com BDI, taxas e emolumentos inclusos</w:t>
      </w:r>
      <w:r w:rsidR="00260FD4">
        <w:rPr>
          <w:szCs w:val="24"/>
        </w:rPr>
        <w:t>.</w:t>
      </w:r>
    </w:p>
    <w:p w:rsidR="007C353C" w:rsidRPr="008E182A" w:rsidRDefault="0096119E" w:rsidP="008F7B4E">
      <w:pPr>
        <w:pStyle w:val="SubItem"/>
        <w:tabs>
          <w:tab w:val="num" w:pos="851"/>
        </w:tabs>
        <w:ind w:left="709" w:hanging="709"/>
        <w:jc w:val="both"/>
        <w:rPr>
          <w:szCs w:val="24"/>
        </w:rPr>
      </w:pPr>
      <w:r w:rsidRPr="0096119E">
        <w:t>Os recursos para o objeto da presente licitação são oriundos do Termo de Cooperação Técnico-financeira CHESF/CODEVASF CV-I-92.2013.0300.00, Programa de Trabalho 20.607.2013.20EY.0001, Administração de Perímetros Públicos de Irrigação Nacional, PTRES 063718, Fonte 281</w:t>
      </w:r>
      <w:r w:rsidR="00182FE0">
        <w:rPr>
          <w:szCs w:val="24"/>
        </w:rPr>
        <w:t>.</w:t>
      </w:r>
    </w:p>
    <w:p w:rsidR="004831E8" w:rsidRPr="0058443A" w:rsidRDefault="004831E8" w:rsidP="009607ED">
      <w:pPr>
        <w:pStyle w:val="Item"/>
        <w:tabs>
          <w:tab w:val="clear" w:pos="1560"/>
          <w:tab w:val="num" w:pos="709"/>
        </w:tabs>
        <w:spacing w:before="240"/>
        <w:ind w:left="709" w:hanging="709"/>
        <w:jc w:val="both"/>
        <w:rPr>
          <w:u w:val="none"/>
        </w:rPr>
      </w:pPr>
      <w:r w:rsidRPr="0058443A">
        <w:rPr>
          <w:u w:val="none"/>
        </w:rPr>
        <w:t xml:space="preserve">CONDIÇÕES GERAIS </w:t>
      </w:r>
    </w:p>
    <w:p w:rsidR="00CC5A05" w:rsidRDefault="00DC5B4B" w:rsidP="00F25A8C">
      <w:pPr>
        <w:pStyle w:val="SubItem"/>
        <w:tabs>
          <w:tab w:val="num" w:pos="709"/>
          <w:tab w:val="num" w:pos="9356"/>
        </w:tabs>
        <w:ind w:left="709" w:hanging="709"/>
        <w:jc w:val="both"/>
        <w:rPr>
          <w:szCs w:val="24"/>
        </w:rPr>
      </w:pPr>
      <w:r w:rsidRPr="0058443A">
        <w:rPr>
          <w:szCs w:val="24"/>
        </w:rPr>
        <w:t xml:space="preserve">Quaisquer dúvidas quanto aos procedimentos para execução de determinado serviço deverão ser esclarecidas junto à </w:t>
      </w:r>
      <w:bookmarkStart w:id="0" w:name="OLE_LINK5"/>
      <w:bookmarkStart w:id="1" w:name="OLE_LINK6"/>
      <w:r w:rsidRPr="0058443A">
        <w:rPr>
          <w:szCs w:val="24"/>
        </w:rPr>
        <w:t xml:space="preserve">3ª Gerência Regional de </w:t>
      </w:r>
      <w:r w:rsidR="0085475A">
        <w:rPr>
          <w:szCs w:val="24"/>
        </w:rPr>
        <w:t>Empreendimentos de Irrigação</w:t>
      </w:r>
      <w:r w:rsidRPr="0058443A">
        <w:rPr>
          <w:szCs w:val="24"/>
        </w:rPr>
        <w:t xml:space="preserve"> - 3ª GR</w:t>
      </w:r>
      <w:r w:rsidR="0085475A">
        <w:rPr>
          <w:szCs w:val="24"/>
        </w:rPr>
        <w:t>I</w:t>
      </w:r>
      <w:r w:rsidRPr="0058443A">
        <w:rPr>
          <w:szCs w:val="24"/>
        </w:rPr>
        <w:t xml:space="preserve"> </w:t>
      </w:r>
      <w:bookmarkEnd w:id="0"/>
      <w:bookmarkEnd w:id="1"/>
      <w:r w:rsidRPr="0058443A">
        <w:rPr>
          <w:szCs w:val="24"/>
        </w:rPr>
        <w:t>da CODEVASF. O serviço que venha a ser condenado pela Fiscalização deverá ser refeito pela Contratada, sem quaisquer ônus adicionais para a Contratante</w:t>
      </w:r>
      <w:r w:rsidR="007C0D12" w:rsidRPr="0058443A">
        <w:rPr>
          <w:szCs w:val="24"/>
        </w:rPr>
        <w:t>.</w:t>
      </w:r>
    </w:p>
    <w:p w:rsidR="007172E8" w:rsidRPr="007172E8" w:rsidRDefault="007172E8" w:rsidP="00F25A8C">
      <w:pPr>
        <w:pStyle w:val="SubItem"/>
        <w:tabs>
          <w:tab w:val="num" w:pos="709"/>
          <w:tab w:val="num" w:pos="9356"/>
        </w:tabs>
        <w:ind w:left="709" w:hanging="709"/>
        <w:jc w:val="both"/>
        <w:rPr>
          <w:szCs w:val="24"/>
        </w:rPr>
      </w:pPr>
      <w:r w:rsidRPr="007172E8">
        <w:rPr>
          <w:rFonts w:cs="Arial"/>
          <w:bCs/>
          <w:szCs w:val="22"/>
        </w:rPr>
        <w:t>As atividades fins, objeto dos Termos de Referência, não poderão ser transformadas ou subcontratadas com terceiros.</w:t>
      </w:r>
    </w:p>
    <w:p w:rsidR="007172E8" w:rsidRPr="007172E8" w:rsidRDefault="007172E8" w:rsidP="00F25A8C">
      <w:pPr>
        <w:pStyle w:val="SubItem"/>
        <w:tabs>
          <w:tab w:val="num" w:pos="709"/>
          <w:tab w:val="num" w:pos="9356"/>
        </w:tabs>
        <w:ind w:left="709" w:hanging="709"/>
        <w:jc w:val="both"/>
        <w:rPr>
          <w:szCs w:val="24"/>
        </w:rPr>
      </w:pPr>
      <w:r w:rsidRPr="007172E8">
        <w:rPr>
          <w:rFonts w:cs="Arial"/>
          <w:bCs/>
          <w:szCs w:val="22"/>
        </w:rPr>
        <w:t>O Proponente será responsável perante CODEVASF/3ªSR pela qualidade do total dos serviços, no que diz respeito à observância de normas técnicas e códigos profissionais.</w:t>
      </w:r>
    </w:p>
    <w:p w:rsidR="007172E8" w:rsidRPr="007172E8" w:rsidRDefault="007172E8" w:rsidP="00F25A8C">
      <w:pPr>
        <w:pStyle w:val="SubItem"/>
        <w:tabs>
          <w:tab w:val="num" w:pos="709"/>
          <w:tab w:val="num" w:pos="9356"/>
        </w:tabs>
        <w:ind w:left="709" w:hanging="709"/>
        <w:jc w:val="both"/>
        <w:rPr>
          <w:szCs w:val="24"/>
        </w:rPr>
      </w:pPr>
      <w:r w:rsidRPr="007172E8">
        <w:rPr>
          <w:rFonts w:cs="Arial"/>
          <w:bCs/>
          <w:szCs w:val="22"/>
        </w:rPr>
        <w:t xml:space="preserve">A Proponente considera que conhece plenamente o presente </w:t>
      </w:r>
      <w:r>
        <w:rPr>
          <w:rFonts w:cs="Arial"/>
          <w:bCs/>
          <w:szCs w:val="22"/>
        </w:rPr>
        <w:t>Edital</w:t>
      </w:r>
      <w:r w:rsidRPr="007172E8">
        <w:rPr>
          <w:rFonts w:cs="Arial"/>
          <w:bCs/>
          <w:szCs w:val="22"/>
        </w:rPr>
        <w:t xml:space="preserve"> e que o aceita totalmente, ressalvando as exceções que tenha formulado explicitamente na sua proposta, com as quais a CODEVASF/3ªSR tenha concordado previamente, por escrito.</w:t>
      </w:r>
    </w:p>
    <w:p w:rsidR="009C3887" w:rsidRPr="0058443A" w:rsidRDefault="007172E8" w:rsidP="007172E8">
      <w:pPr>
        <w:pStyle w:val="SubItem"/>
        <w:tabs>
          <w:tab w:val="num" w:pos="709"/>
          <w:tab w:val="num" w:pos="9356"/>
        </w:tabs>
        <w:ind w:left="709" w:hanging="709"/>
        <w:jc w:val="both"/>
        <w:rPr>
          <w:szCs w:val="24"/>
        </w:rPr>
      </w:pPr>
      <w:r w:rsidRPr="00E857CB">
        <w:rPr>
          <w:rFonts w:cs="Arial"/>
          <w:bCs/>
          <w:szCs w:val="22"/>
        </w:rPr>
        <w:t xml:space="preserve">O Proponente considera que a sua participação nestes trabalhos implica a verificação e o dimensionamento das dificuldades técnicas inerentes à execução dos serviços, inclusive através de informações adicionais às fornecidas pela CODEVASF/3ªSR em decorrência deste </w:t>
      </w:r>
      <w:r>
        <w:rPr>
          <w:rFonts w:cs="Arial"/>
          <w:bCs/>
          <w:szCs w:val="22"/>
        </w:rPr>
        <w:t>Edital</w:t>
      </w:r>
      <w:r w:rsidRPr="00E857CB">
        <w:rPr>
          <w:rFonts w:cs="Arial"/>
          <w:bCs/>
          <w:szCs w:val="22"/>
        </w:rPr>
        <w:t>, de modo plenamente suficiente para assumir o compromisso de executá-los conforme o contrato que vier a ser assinado</w:t>
      </w:r>
      <w:r w:rsidR="009C3887" w:rsidRPr="0058443A">
        <w:rPr>
          <w:szCs w:val="24"/>
        </w:rPr>
        <w:t xml:space="preserve">; </w:t>
      </w:r>
    </w:p>
    <w:p w:rsidR="009C3887" w:rsidRPr="0058443A" w:rsidRDefault="009C3887" w:rsidP="00F25A8C">
      <w:pPr>
        <w:pStyle w:val="SubItem"/>
        <w:tabs>
          <w:tab w:val="num" w:pos="709"/>
          <w:tab w:val="num" w:pos="9356"/>
        </w:tabs>
        <w:ind w:left="709" w:hanging="709"/>
        <w:jc w:val="both"/>
        <w:rPr>
          <w:szCs w:val="24"/>
        </w:rPr>
      </w:pPr>
      <w:r w:rsidRPr="0058443A">
        <w:rPr>
          <w:szCs w:val="24"/>
        </w:rPr>
        <w:lastRenderedPageBreak/>
        <w:t xml:space="preserve">A CONTRATADA não poderá </w:t>
      </w:r>
      <w:r w:rsidR="00732637" w:rsidRPr="0058443A">
        <w:rPr>
          <w:szCs w:val="24"/>
        </w:rPr>
        <w:t>in</w:t>
      </w:r>
      <w:r w:rsidRPr="0058443A">
        <w:rPr>
          <w:szCs w:val="24"/>
        </w:rPr>
        <w:t xml:space="preserve">vocar alterações de cláusulas contratuais por desconhecimento de dificuldades inerentes à execução dos </w:t>
      </w:r>
      <w:r w:rsidR="005135DA" w:rsidRPr="0058443A">
        <w:rPr>
          <w:szCs w:val="24"/>
        </w:rPr>
        <w:t>serviços</w:t>
      </w:r>
      <w:r w:rsidRPr="0058443A">
        <w:rPr>
          <w:szCs w:val="24"/>
        </w:rPr>
        <w:t>, objeto deste</w:t>
      </w:r>
      <w:r w:rsidR="00FA3DC4" w:rsidRPr="0058443A">
        <w:rPr>
          <w:szCs w:val="24"/>
        </w:rPr>
        <w:t xml:space="preserve"> </w:t>
      </w:r>
      <w:r w:rsidR="00B0262D" w:rsidRPr="0058443A">
        <w:rPr>
          <w:szCs w:val="24"/>
        </w:rPr>
        <w:t>E</w:t>
      </w:r>
      <w:r w:rsidR="00FA3DC4" w:rsidRPr="0058443A">
        <w:rPr>
          <w:szCs w:val="24"/>
        </w:rPr>
        <w:t>dital</w:t>
      </w:r>
      <w:r w:rsidR="00B0262D" w:rsidRPr="0058443A">
        <w:rPr>
          <w:szCs w:val="24"/>
        </w:rPr>
        <w:t xml:space="preserve"> - </w:t>
      </w:r>
      <w:r w:rsidRPr="0058443A">
        <w:rPr>
          <w:szCs w:val="24"/>
        </w:rPr>
        <w:t>Termos de Referência, Especificações Técnicas e anexos;</w:t>
      </w:r>
    </w:p>
    <w:p w:rsidR="009C3887" w:rsidRPr="0058443A" w:rsidRDefault="009C3887" w:rsidP="00F25A8C">
      <w:pPr>
        <w:pStyle w:val="SubItem"/>
        <w:tabs>
          <w:tab w:val="num" w:pos="709"/>
          <w:tab w:val="num" w:pos="9356"/>
        </w:tabs>
        <w:ind w:left="709" w:hanging="709"/>
        <w:jc w:val="both"/>
        <w:rPr>
          <w:szCs w:val="24"/>
        </w:rPr>
      </w:pPr>
      <w:r w:rsidRPr="0058443A">
        <w:rPr>
          <w:szCs w:val="24"/>
        </w:rPr>
        <w:t xml:space="preserve">A CONTRATADA será responsabilizada por todos e quaisquer danos e avarias causados por ela, por seus funcionários e/ou por terceiros que esta venha a sublocar execuções de atividades específicas e </w:t>
      </w:r>
      <w:r w:rsidR="00CD6E17" w:rsidRPr="0058443A">
        <w:rPr>
          <w:szCs w:val="24"/>
        </w:rPr>
        <w:t>sazonais, às infraestruturas existentes no local da obra</w:t>
      </w:r>
      <w:r w:rsidRPr="0058443A">
        <w:rPr>
          <w:szCs w:val="24"/>
        </w:rPr>
        <w:t>. A restauração dos danos e avarias causados deverá ser de imediato, sob pena da não liberação de pagamentos.</w:t>
      </w:r>
    </w:p>
    <w:p w:rsidR="009C3887" w:rsidRPr="0058443A" w:rsidRDefault="009C3887" w:rsidP="00F25A8C">
      <w:pPr>
        <w:pStyle w:val="SubItem"/>
        <w:tabs>
          <w:tab w:val="num" w:pos="709"/>
          <w:tab w:val="num" w:pos="9356"/>
        </w:tabs>
        <w:ind w:left="709" w:hanging="709"/>
        <w:jc w:val="both"/>
        <w:rPr>
          <w:szCs w:val="24"/>
        </w:rPr>
      </w:pPr>
      <w:r w:rsidRPr="0058443A">
        <w:rPr>
          <w:szCs w:val="24"/>
        </w:rPr>
        <w:t>A CONTRATADA será responsabilizada por quaisquer acidentes de trabalho, do seu quadro funcional, durante a execução do CONTRATO;</w:t>
      </w:r>
    </w:p>
    <w:p w:rsidR="00077964" w:rsidRPr="0058443A" w:rsidRDefault="00DC5B4B" w:rsidP="00F25A8C">
      <w:pPr>
        <w:pStyle w:val="SubItem"/>
        <w:tabs>
          <w:tab w:val="num" w:pos="709"/>
          <w:tab w:val="num" w:pos="9356"/>
        </w:tabs>
        <w:ind w:left="709" w:hanging="709"/>
        <w:jc w:val="both"/>
        <w:rPr>
          <w:szCs w:val="24"/>
        </w:rPr>
      </w:pPr>
      <w:r w:rsidRPr="0058443A">
        <w:rPr>
          <w:szCs w:val="24"/>
        </w:rPr>
        <w:t xml:space="preserve">O contrato a ser assinado com a licitante vencedora disciplinará os casos em que ocorrerá a sua rescisão, com a consequente perda da caução e, a juízo da CODEVASF, o alijamento da Contratada para com ela transacionar, </w:t>
      </w:r>
      <w:bookmarkStart w:id="2" w:name="_GoBack"/>
      <w:bookmarkEnd w:id="2"/>
      <w:r w:rsidRPr="0058443A">
        <w:rPr>
          <w:szCs w:val="24"/>
        </w:rPr>
        <w:t>independente de ação ou interpelação judicial cabível</w:t>
      </w:r>
      <w:r w:rsidR="00077964" w:rsidRPr="0058443A">
        <w:rPr>
          <w:szCs w:val="24"/>
        </w:rPr>
        <w:t>.</w:t>
      </w:r>
    </w:p>
    <w:p w:rsidR="004831E8" w:rsidRPr="0058443A" w:rsidRDefault="00B34D64" w:rsidP="00F25A8C">
      <w:pPr>
        <w:pStyle w:val="SubItem"/>
        <w:tabs>
          <w:tab w:val="num" w:pos="709"/>
          <w:tab w:val="num" w:pos="9356"/>
        </w:tabs>
        <w:ind w:left="709" w:hanging="709"/>
        <w:jc w:val="both"/>
        <w:rPr>
          <w:szCs w:val="24"/>
        </w:rPr>
      </w:pPr>
      <w:r w:rsidRPr="0058443A">
        <w:rPr>
          <w:szCs w:val="24"/>
        </w:rPr>
        <w:t>Serviços</w:t>
      </w:r>
      <w:r w:rsidR="004831E8" w:rsidRPr="0058443A">
        <w:rPr>
          <w:szCs w:val="24"/>
        </w:rPr>
        <w:t xml:space="preserve"> extras não contemplados na planilha de preços da contratada deverão ter seus preços fixados mediante prévio acordo. Ambas as hipóteses deverão ser previamente autorizadas/aprovadas pela autoridade competente.</w:t>
      </w:r>
    </w:p>
    <w:p w:rsidR="004831E8" w:rsidRPr="0058443A" w:rsidRDefault="00943865" w:rsidP="00F25A8C">
      <w:pPr>
        <w:pStyle w:val="SubItem"/>
        <w:tabs>
          <w:tab w:val="num" w:pos="709"/>
          <w:tab w:val="num" w:pos="9356"/>
        </w:tabs>
        <w:ind w:left="709" w:hanging="709"/>
        <w:jc w:val="both"/>
        <w:rPr>
          <w:szCs w:val="24"/>
        </w:rPr>
      </w:pPr>
      <w:r w:rsidRPr="0058443A">
        <w:rPr>
          <w:szCs w:val="24"/>
        </w:rPr>
        <w:t>A CODEVASF poderá revogar esta licitação quando nenhumas das ofertas satisfizerem o objeto da mesma, ou anulá-la quando for evidente que tenha havido falta de competição e/ou quando caracterizado indício de colusão</w:t>
      </w:r>
      <w:r w:rsidR="004831E8" w:rsidRPr="0058443A">
        <w:rPr>
          <w:szCs w:val="24"/>
        </w:rPr>
        <w:t>.</w:t>
      </w:r>
    </w:p>
    <w:p w:rsidR="00CC5A05" w:rsidRPr="0058443A" w:rsidRDefault="00943865" w:rsidP="00F25A8C">
      <w:pPr>
        <w:pStyle w:val="SubItem"/>
        <w:tabs>
          <w:tab w:val="num" w:pos="709"/>
          <w:tab w:val="num" w:pos="9356"/>
        </w:tabs>
        <w:ind w:left="709" w:hanging="709"/>
        <w:jc w:val="both"/>
        <w:rPr>
          <w:szCs w:val="24"/>
        </w:rPr>
      </w:pPr>
      <w:r w:rsidRPr="0058443A">
        <w:rPr>
          <w:szCs w:val="24"/>
        </w:rPr>
        <w:t xml:space="preserve">Fica garantido à CODEVASF, desde que justificado, o direito de, a qualquer tempo, desistir da celebração do contrato, escolher a proposta que julgar mais </w:t>
      </w:r>
      <w:r w:rsidR="00CD6E17" w:rsidRPr="0058443A">
        <w:rPr>
          <w:szCs w:val="24"/>
        </w:rPr>
        <w:t>vantajosa</w:t>
      </w:r>
      <w:r w:rsidRPr="0058443A">
        <w:rPr>
          <w:szCs w:val="24"/>
        </w:rPr>
        <w:t>, ou optar pela revogação da licitação, no todo ou anulá-la em parte</w:t>
      </w:r>
      <w:r w:rsidR="00CC5A05" w:rsidRPr="0058443A">
        <w:rPr>
          <w:szCs w:val="24"/>
        </w:rPr>
        <w:t>.</w:t>
      </w:r>
    </w:p>
    <w:p w:rsidR="004831E8" w:rsidRPr="0058443A" w:rsidRDefault="004831E8" w:rsidP="00F25A8C">
      <w:pPr>
        <w:pStyle w:val="SubItem"/>
        <w:tabs>
          <w:tab w:val="num" w:pos="709"/>
          <w:tab w:val="num" w:pos="9356"/>
        </w:tabs>
        <w:ind w:left="709" w:hanging="709"/>
        <w:jc w:val="both"/>
        <w:rPr>
          <w:szCs w:val="24"/>
        </w:rPr>
      </w:pPr>
      <w:r w:rsidRPr="0058443A">
        <w:rPr>
          <w:szCs w:val="24"/>
        </w:rPr>
        <w:t>A CODEVASF poderá, ainda, revogar a licitação por razão de interesse público decorrente de fato superveniente, devidamente comprovado, pertinente, e suficiente para justificar tal conduta, devendo anulá-la por ilegalidade</w:t>
      </w:r>
      <w:r w:rsidR="00665BB0" w:rsidRPr="0058443A">
        <w:rPr>
          <w:szCs w:val="24"/>
        </w:rPr>
        <w:t>,</w:t>
      </w:r>
      <w:r w:rsidRPr="0058443A">
        <w:rPr>
          <w:szCs w:val="24"/>
        </w:rPr>
        <w:t xml:space="preserve"> de ofício ou por provocação de terceiros, </w:t>
      </w:r>
      <w:r w:rsidR="00665BB0" w:rsidRPr="0058443A">
        <w:rPr>
          <w:szCs w:val="24"/>
        </w:rPr>
        <w:t>sob</w:t>
      </w:r>
      <w:r w:rsidRPr="0058443A">
        <w:rPr>
          <w:szCs w:val="24"/>
        </w:rPr>
        <w:t xml:space="preserve"> parecer isento e fundamentado.</w:t>
      </w:r>
    </w:p>
    <w:p w:rsidR="004831E8" w:rsidRPr="0058443A" w:rsidRDefault="007C0D12" w:rsidP="00F25A8C">
      <w:pPr>
        <w:pStyle w:val="SubItem"/>
        <w:tabs>
          <w:tab w:val="num" w:pos="709"/>
          <w:tab w:val="num" w:pos="9356"/>
        </w:tabs>
        <w:ind w:left="709" w:hanging="709"/>
        <w:jc w:val="both"/>
        <w:rPr>
          <w:szCs w:val="24"/>
        </w:rPr>
      </w:pPr>
      <w:r w:rsidRPr="0058443A">
        <w:rPr>
          <w:szCs w:val="24"/>
        </w:rPr>
        <w:t>Fica assegurado aos técnicos da CODEVASF o direito de acompanhar, fiscalizar e participar, total ou parcialmente, diretamente ou através de terceiros, da execução dos serviços prestados pela contratada, com livre acesso ao local de trabalho para obtenção de quaisquer esclarecimentos julgados necessários à execução dos serviços</w:t>
      </w:r>
      <w:r w:rsidR="00077964" w:rsidRPr="0058443A">
        <w:rPr>
          <w:szCs w:val="24"/>
        </w:rPr>
        <w:t>.</w:t>
      </w:r>
    </w:p>
    <w:p w:rsidR="00F3712B" w:rsidRDefault="00DC5B4B" w:rsidP="00F25A8C">
      <w:pPr>
        <w:pStyle w:val="SubItem"/>
        <w:tabs>
          <w:tab w:val="num" w:pos="709"/>
          <w:tab w:val="num" w:pos="9356"/>
        </w:tabs>
        <w:ind w:left="709" w:hanging="709"/>
        <w:jc w:val="both"/>
        <w:rPr>
          <w:szCs w:val="24"/>
        </w:rPr>
      </w:pPr>
      <w:r w:rsidRPr="00F3712B">
        <w:rPr>
          <w:szCs w:val="24"/>
        </w:rPr>
        <w:t xml:space="preserve">A licitante será responsável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Estado onde o serviço está sendo executado. </w:t>
      </w:r>
    </w:p>
    <w:p w:rsidR="00E515A1" w:rsidRPr="00F3712B" w:rsidRDefault="00E515A1" w:rsidP="00F25A8C">
      <w:pPr>
        <w:pStyle w:val="SubItem"/>
        <w:tabs>
          <w:tab w:val="num" w:pos="709"/>
          <w:tab w:val="num" w:pos="9356"/>
        </w:tabs>
        <w:ind w:left="709" w:hanging="709"/>
        <w:jc w:val="both"/>
        <w:rPr>
          <w:szCs w:val="24"/>
        </w:rPr>
      </w:pPr>
      <w:r w:rsidRPr="00F3712B">
        <w:rPr>
          <w:szCs w:val="24"/>
        </w:rPr>
        <w:lastRenderedPageBreak/>
        <w:t>Qualquer dúvida sobre as obras/serviços será dirimida pela Fiscalização, que se norteará pelos Termos de Referência, Especificações Técnicas, Cadernos de Encargos da Codevasf, NBR em vigor e normas da concessionária de água, luz e meio ambiente do Estado de Pernambuco.</w:t>
      </w:r>
    </w:p>
    <w:p w:rsidR="004831E8" w:rsidRPr="0058443A" w:rsidRDefault="004831E8" w:rsidP="00F25A8C">
      <w:pPr>
        <w:pStyle w:val="SubItem"/>
        <w:tabs>
          <w:tab w:val="num" w:pos="709"/>
          <w:tab w:val="num" w:pos="9356"/>
        </w:tabs>
        <w:ind w:left="709" w:hanging="709"/>
        <w:jc w:val="both"/>
        <w:rPr>
          <w:szCs w:val="24"/>
        </w:rPr>
      </w:pPr>
      <w:r w:rsidRPr="0058443A">
        <w:rPr>
          <w:szCs w:val="24"/>
        </w:rPr>
        <w:t>Este Edital</w:t>
      </w:r>
      <w:r w:rsidR="007C24B8" w:rsidRPr="0058443A">
        <w:rPr>
          <w:szCs w:val="24"/>
        </w:rPr>
        <w:t>,</w:t>
      </w:r>
      <w:r w:rsidRPr="0058443A">
        <w:rPr>
          <w:szCs w:val="24"/>
        </w:rPr>
        <w:t xml:space="preserve"> seus</w:t>
      </w:r>
      <w:r w:rsidR="007C24B8" w:rsidRPr="0058443A">
        <w:rPr>
          <w:szCs w:val="24"/>
        </w:rPr>
        <w:t xml:space="preserve"> termos de Referência, Especificações Técnicos e demais anexos</w:t>
      </w:r>
      <w:r w:rsidRPr="0058443A">
        <w:rPr>
          <w:szCs w:val="24"/>
        </w:rPr>
        <w:t xml:space="preserve"> </w:t>
      </w:r>
      <w:r w:rsidR="00CD6E17" w:rsidRPr="0058443A">
        <w:rPr>
          <w:szCs w:val="24"/>
        </w:rPr>
        <w:t>se</w:t>
      </w:r>
      <w:r w:rsidRPr="0058443A">
        <w:rPr>
          <w:szCs w:val="24"/>
        </w:rPr>
        <w:t xml:space="preserve">rão parte integrante do </w:t>
      </w:r>
      <w:r w:rsidR="007C24B8" w:rsidRPr="0058443A">
        <w:rPr>
          <w:szCs w:val="24"/>
        </w:rPr>
        <w:t>c</w:t>
      </w:r>
      <w:r w:rsidRPr="0058443A">
        <w:rPr>
          <w:szCs w:val="24"/>
        </w:rPr>
        <w:t>ontrato a ser firmado com a licitante vencedora, independente de transcrições.</w:t>
      </w:r>
    </w:p>
    <w:p w:rsidR="004831E8" w:rsidRPr="0058443A" w:rsidRDefault="009810DA" w:rsidP="00F25A8C">
      <w:pPr>
        <w:pStyle w:val="SubItem"/>
        <w:tabs>
          <w:tab w:val="num" w:pos="709"/>
          <w:tab w:val="num" w:pos="9356"/>
        </w:tabs>
        <w:ind w:left="709" w:hanging="709"/>
        <w:jc w:val="both"/>
        <w:rPr>
          <w:szCs w:val="24"/>
        </w:rPr>
      </w:pPr>
      <w:r w:rsidRPr="0058443A">
        <w:rPr>
          <w:szCs w:val="24"/>
        </w:rPr>
        <w:t>O Foro da Justiça Federal, na Seção Judiciária de Pernambuco, em qualquer das varas instaladas na cidade de Petrolina, será competente para dirimir questões oriundas da presente convocação</w:t>
      </w:r>
      <w:r w:rsidR="00976BBF" w:rsidRPr="0058443A">
        <w:rPr>
          <w:szCs w:val="24"/>
        </w:rPr>
        <w:t>, renunciando as partes, a qualquer outro, por mais privilegiado que seja</w:t>
      </w:r>
      <w:r w:rsidR="004831E8" w:rsidRPr="0058443A">
        <w:rPr>
          <w:szCs w:val="24"/>
        </w:rPr>
        <w:t>.</w:t>
      </w:r>
    </w:p>
    <w:p w:rsidR="009318C4" w:rsidRDefault="009318C4" w:rsidP="0052305B">
      <w:pPr>
        <w:jc w:val="right"/>
        <w:rPr>
          <w:rFonts w:ascii="Arial" w:hAnsi="Arial"/>
          <w:sz w:val="24"/>
        </w:rPr>
      </w:pPr>
    </w:p>
    <w:p w:rsidR="009E61F6" w:rsidRDefault="007E7CF0" w:rsidP="0052305B">
      <w:pPr>
        <w:jc w:val="right"/>
        <w:rPr>
          <w:rFonts w:ascii="Arial" w:hAnsi="Arial"/>
          <w:sz w:val="24"/>
        </w:rPr>
      </w:pPr>
      <w:r>
        <w:rPr>
          <w:rFonts w:ascii="Arial" w:hAnsi="Arial"/>
          <w:sz w:val="24"/>
        </w:rPr>
        <w:t>Petrolina-PE,</w:t>
      </w:r>
      <w:r w:rsidR="00874D17">
        <w:rPr>
          <w:rFonts w:ascii="Arial" w:hAnsi="Arial"/>
          <w:sz w:val="24"/>
        </w:rPr>
        <w:t xml:space="preserve"> </w:t>
      </w:r>
      <w:r w:rsidR="006D02C4">
        <w:rPr>
          <w:rFonts w:ascii="Arial" w:hAnsi="Arial"/>
          <w:sz w:val="24"/>
        </w:rPr>
        <w:t>28</w:t>
      </w:r>
      <w:r>
        <w:rPr>
          <w:rFonts w:ascii="Arial" w:hAnsi="Arial"/>
          <w:sz w:val="24"/>
        </w:rPr>
        <w:t xml:space="preserve"> de </w:t>
      </w:r>
      <w:r w:rsidR="006D02C4">
        <w:rPr>
          <w:rFonts w:ascii="Arial" w:hAnsi="Arial"/>
          <w:sz w:val="24"/>
        </w:rPr>
        <w:t>novembro</w:t>
      </w:r>
      <w:r>
        <w:rPr>
          <w:rFonts w:ascii="Arial" w:hAnsi="Arial"/>
          <w:sz w:val="24"/>
        </w:rPr>
        <w:t xml:space="preserve"> de 201</w:t>
      </w:r>
      <w:r w:rsidR="0088562D">
        <w:rPr>
          <w:rFonts w:ascii="Arial" w:hAnsi="Arial"/>
          <w:sz w:val="24"/>
        </w:rPr>
        <w:t>3</w:t>
      </w:r>
      <w:r w:rsidR="009E61F6">
        <w:rPr>
          <w:rFonts w:ascii="Arial" w:hAnsi="Arial"/>
          <w:sz w:val="24"/>
        </w:rPr>
        <w:t>.</w:t>
      </w:r>
    </w:p>
    <w:p w:rsidR="009E61F6" w:rsidRDefault="009E61F6" w:rsidP="0052305B">
      <w:pPr>
        <w:jc w:val="center"/>
        <w:rPr>
          <w:rFonts w:ascii="Arial" w:hAnsi="Arial"/>
          <w:sz w:val="24"/>
        </w:rPr>
      </w:pPr>
    </w:p>
    <w:p w:rsidR="00065CD1" w:rsidRDefault="00065CD1" w:rsidP="0052305B">
      <w:pPr>
        <w:ind w:left="1021" w:hanging="1021"/>
        <w:jc w:val="center"/>
        <w:rPr>
          <w:rFonts w:ascii="Arial" w:hAnsi="Arial" w:cs="Arial"/>
          <w:b/>
          <w:bCs/>
          <w:sz w:val="22"/>
          <w:szCs w:val="22"/>
        </w:rPr>
      </w:pPr>
    </w:p>
    <w:p w:rsidR="00065CD1" w:rsidRDefault="00065CD1" w:rsidP="0052305B">
      <w:pPr>
        <w:ind w:left="1021" w:hanging="1021"/>
        <w:jc w:val="center"/>
        <w:rPr>
          <w:rFonts w:ascii="Arial" w:hAnsi="Arial" w:cs="Arial"/>
          <w:b/>
          <w:bCs/>
          <w:sz w:val="22"/>
          <w:szCs w:val="22"/>
        </w:rPr>
      </w:pPr>
    </w:p>
    <w:p w:rsidR="00334AAA" w:rsidRPr="002A2A54" w:rsidRDefault="00334AAA" w:rsidP="00334AAA">
      <w:pPr>
        <w:ind w:left="1021" w:hanging="1021"/>
        <w:jc w:val="center"/>
        <w:rPr>
          <w:rFonts w:ascii="Arial" w:hAnsi="Arial" w:cs="Arial"/>
          <w:b/>
          <w:bCs/>
          <w:sz w:val="24"/>
          <w:szCs w:val="24"/>
        </w:rPr>
      </w:pPr>
      <w:r>
        <w:rPr>
          <w:rFonts w:ascii="Arial" w:hAnsi="Arial" w:cs="Arial"/>
          <w:b/>
          <w:bCs/>
          <w:sz w:val="24"/>
          <w:szCs w:val="24"/>
        </w:rPr>
        <w:t xml:space="preserve">CARLOS ALBERTO </w:t>
      </w:r>
      <w:r w:rsidR="00847F85">
        <w:rPr>
          <w:rFonts w:ascii="Arial" w:hAnsi="Arial" w:cs="Arial"/>
          <w:b/>
          <w:bCs/>
          <w:sz w:val="24"/>
          <w:szCs w:val="24"/>
        </w:rPr>
        <w:t xml:space="preserve">PEREIRA </w:t>
      </w:r>
      <w:r>
        <w:rPr>
          <w:rFonts w:ascii="Arial" w:hAnsi="Arial" w:cs="Arial"/>
          <w:b/>
          <w:bCs/>
          <w:sz w:val="24"/>
          <w:szCs w:val="24"/>
        </w:rPr>
        <w:t>MOUCO</w:t>
      </w:r>
    </w:p>
    <w:p w:rsidR="009E61F6" w:rsidRPr="00F455E0" w:rsidRDefault="009E61F6" w:rsidP="0052305B">
      <w:pPr>
        <w:jc w:val="center"/>
        <w:rPr>
          <w:rFonts w:ascii="Arial" w:hAnsi="Arial" w:cs="Arial"/>
          <w:b/>
          <w:sz w:val="22"/>
          <w:szCs w:val="22"/>
        </w:rPr>
      </w:pPr>
      <w:r w:rsidRPr="00F455E0">
        <w:rPr>
          <w:rFonts w:ascii="Arial" w:hAnsi="Arial" w:cs="Arial"/>
          <w:b/>
          <w:sz w:val="22"/>
          <w:szCs w:val="22"/>
        </w:rPr>
        <w:t>Superintendente Regional</w:t>
      </w:r>
      <w:r w:rsidR="00847F85">
        <w:rPr>
          <w:rFonts w:ascii="Arial" w:hAnsi="Arial" w:cs="Arial"/>
          <w:b/>
          <w:sz w:val="22"/>
          <w:szCs w:val="22"/>
        </w:rPr>
        <w:t xml:space="preserve"> Interino</w:t>
      </w:r>
    </w:p>
    <w:p w:rsidR="009E61F6" w:rsidRPr="00F455E0" w:rsidRDefault="009E61F6" w:rsidP="0052305B">
      <w:pPr>
        <w:jc w:val="center"/>
        <w:rPr>
          <w:rFonts w:ascii="Arial" w:hAnsi="Arial"/>
          <w:b/>
          <w:sz w:val="22"/>
        </w:rPr>
      </w:pPr>
      <w:r w:rsidRPr="00F455E0">
        <w:rPr>
          <w:rFonts w:ascii="Arial" w:hAnsi="Arial"/>
          <w:b/>
          <w:sz w:val="22"/>
          <w:szCs w:val="22"/>
        </w:rPr>
        <w:t xml:space="preserve">CODEVASF     </w:t>
      </w:r>
      <w:r w:rsidRPr="00F455E0">
        <w:rPr>
          <w:rFonts w:ascii="Arial" w:hAnsi="Arial" w:cs="Arial"/>
          <w:b/>
          <w:sz w:val="22"/>
          <w:szCs w:val="22"/>
        </w:rPr>
        <w:t>3ª SR</w:t>
      </w:r>
    </w:p>
    <w:p w:rsidR="004831E8" w:rsidRDefault="002322FE">
      <w:pPr>
        <w:rPr>
          <w:rFonts w:ascii="Arial" w:hAnsi="Arial"/>
          <w:sz w:val="22"/>
        </w:rPr>
      </w:pPr>
      <w:r>
        <w:rPr>
          <w:rFonts w:ascii="Arial" w:hAnsi="Arial"/>
          <w:sz w:val="22"/>
        </w:rPr>
        <w:br w:type="page"/>
      </w:r>
    </w:p>
    <w:p w:rsidR="00EC72F4" w:rsidRDefault="00EC72F4" w:rsidP="00EC72F4">
      <w:pPr>
        <w:pStyle w:val="Ttulo7"/>
        <w:ind w:left="0"/>
        <w:jc w:val="center"/>
        <w:rPr>
          <w:rFonts w:ascii="Arial" w:hAnsi="Arial"/>
        </w:rPr>
      </w:pPr>
      <w:r>
        <w:rPr>
          <w:rFonts w:ascii="Arial" w:hAnsi="Arial"/>
        </w:rPr>
        <w:lastRenderedPageBreak/>
        <w:t xml:space="preserve">TOMADA DE PREÇOS - EDITAL N.º </w:t>
      </w:r>
      <w:r w:rsidR="00874D17">
        <w:rPr>
          <w:rFonts w:ascii="Arial" w:hAnsi="Arial"/>
        </w:rPr>
        <w:t>0</w:t>
      </w:r>
      <w:r w:rsidR="006D02C4">
        <w:rPr>
          <w:rFonts w:ascii="Arial" w:hAnsi="Arial"/>
        </w:rPr>
        <w:t>70</w:t>
      </w:r>
      <w:r>
        <w:rPr>
          <w:rFonts w:ascii="Arial" w:hAnsi="Arial"/>
        </w:rPr>
        <w:t>/201</w:t>
      </w:r>
      <w:r w:rsidR="005766DD">
        <w:rPr>
          <w:rFonts w:ascii="Arial" w:hAnsi="Arial"/>
        </w:rPr>
        <w:t>3</w:t>
      </w:r>
    </w:p>
    <w:p w:rsidR="004831E8" w:rsidRDefault="004831E8">
      <w:pPr>
        <w:rPr>
          <w:rFonts w:ascii="Arial" w:hAnsi="Arial"/>
          <w:sz w:val="24"/>
        </w:rPr>
      </w:pPr>
    </w:p>
    <w:p w:rsidR="004831E8" w:rsidRDefault="004831E8">
      <w:pPr>
        <w:rPr>
          <w:rFonts w:ascii="Arial" w:hAnsi="Arial"/>
          <w:sz w:val="24"/>
        </w:rPr>
      </w:pPr>
    </w:p>
    <w:p w:rsidR="004831E8" w:rsidRDefault="004831E8">
      <w:pPr>
        <w:jc w:val="center"/>
        <w:rPr>
          <w:rFonts w:ascii="Arial" w:hAnsi="Arial"/>
          <w:b/>
          <w:sz w:val="36"/>
        </w:rPr>
      </w:pPr>
    </w:p>
    <w:p w:rsidR="004831E8" w:rsidRDefault="004831E8">
      <w:pPr>
        <w:jc w:val="center"/>
        <w:rPr>
          <w:rFonts w:ascii="Arial" w:hAnsi="Arial"/>
          <w:b/>
          <w:sz w:val="36"/>
        </w:rPr>
      </w:pPr>
    </w:p>
    <w:p w:rsidR="004831E8" w:rsidRDefault="004831E8">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6F6E2F" w:rsidRDefault="006F6E2F">
      <w:pPr>
        <w:jc w:val="center"/>
        <w:rPr>
          <w:rFonts w:ascii="Arial" w:hAnsi="Arial"/>
          <w:b/>
          <w:sz w:val="36"/>
        </w:rPr>
      </w:pPr>
    </w:p>
    <w:p w:rsidR="004831E8" w:rsidRPr="00456A24" w:rsidRDefault="004831E8">
      <w:pPr>
        <w:jc w:val="center"/>
        <w:rPr>
          <w:rFonts w:ascii="Arial" w:hAnsi="Arial"/>
          <w:b/>
          <w:sz w:val="24"/>
          <w:szCs w:val="24"/>
        </w:rPr>
      </w:pPr>
      <w:r w:rsidRPr="00456A24">
        <w:rPr>
          <w:rFonts w:ascii="Arial" w:hAnsi="Arial"/>
          <w:b/>
          <w:sz w:val="24"/>
          <w:szCs w:val="24"/>
        </w:rPr>
        <w:t>A N E X O I</w:t>
      </w:r>
    </w:p>
    <w:p w:rsidR="004831E8" w:rsidRPr="00456A24" w:rsidRDefault="004831E8">
      <w:pPr>
        <w:tabs>
          <w:tab w:val="left" w:pos="1021"/>
        </w:tabs>
        <w:jc w:val="center"/>
        <w:rPr>
          <w:rFonts w:ascii="Arial" w:hAnsi="Arial"/>
          <w:b/>
          <w:sz w:val="24"/>
          <w:szCs w:val="24"/>
        </w:rPr>
      </w:pPr>
    </w:p>
    <w:p w:rsidR="004831E8" w:rsidRPr="00456A24" w:rsidRDefault="004831E8">
      <w:pPr>
        <w:tabs>
          <w:tab w:val="left" w:pos="737"/>
        </w:tabs>
        <w:spacing w:before="120" w:after="120"/>
        <w:jc w:val="center"/>
        <w:rPr>
          <w:rFonts w:ascii="Arial" w:hAnsi="Arial"/>
          <w:b/>
          <w:sz w:val="24"/>
          <w:szCs w:val="24"/>
        </w:rPr>
      </w:pPr>
      <w:r w:rsidRPr="00456A24">
        <w:rPr>
          <w:rFonts w:ascii="Arial" w:hAnsi="Arial"/>
          <w:b/>
          <w:sz w:val="24"/>
          <w:szCs w:val="24"/>
        </w:rPr>
        <w:t>TERMO DE PROPOSTA</w:t>
      </w: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pStyle w:val="Ttulo1"/>
        <w:tabs>
          <w:tab w:val="left" w:pos="-3402"/>
          <w:tab w:val="left" w:pos="-3261"/>
        </w:tabs>
        <w:rPr>
          <w:rFonts w:ascii="Arial" w:hAnsi="Arial"/>
        </w:rPr>
      </w:pPr>
      <w:r>
        <w:rPr>
          <w:rFonts w:ascii="Arial" w:hAnsi="Arial"/>
        </w:rPr>
        <w:br w:type="page"/>
      </w:r>
      <w:r>
        <w:rPr>
          <w:rFonts w:ascii="Arial" w:hAnsi="Arial"/>
        </w:rPr>
        <w:lastRenderedPageBreak/>
        <w:t>TERMO DA PROPOSTA</w:t>
      </w:r>
    </w:p>
    <w:p w:rsidR="00EA4FC9" w:rsidRPr="00EA4FC9" w:rsidRDefault="00EA4FC9" w:rsidP="00EA4FC9">
      <w:pPr>
        <w:tabs>
          <w:tab w:val="left" w:pos="567"/>
        </w:tabs>
        <w:spacing w:before="120"/>
        <w:ind w:right="-1"/>
        <w:jc w:val="center"/>
        <w:rPr>
          <w:rFonts w:ascii="Arial" w:hAnsi="Arial"/>
          <w:b/>
          <w:sz w:val="24"/>
        </w:rPr>
      </w:pPr>
    </w:p>
    <w:p w:rsidR="005B7198" w:rsidRDefault="004831E8" w:rsidP="005B7198">
      <w:pPr>
        <w:spacing w:before="120" w:after="120"/>
        <w:jc w:val="both"/>
        <w:rPr>
          <w:rFonts w:ascii="Arial" w:hAnsi="Arial"/>
          <w:b/>
          <w:sz w:val="24"/>
        </w:rPr>
      </w:pPr>
      <w:r>
        <w:rPr>
          <w:rFonts w:ascii="Arial" w:hAnsi="Arial"/>
          <w:b/>
          <w:sz w:val="24"/>
        </w:rPr>
        <w:t>À</w:t>
      </w:r>
      <w:r w:rsidR="005B7198">
        <w:rPr>
          <w:rFonts w:ascii="Arial" w:hAnsi="Arial"/>
          <w:b/>
          <w:sz w:val="24"/>
        </w:rPr>
        <w:t xml:space="preserve"> </w:t>
      </w:r>
    </w:p>
    <w:p w:rsidR="004831E8" w:rsidRDefault="004831E8" w:rsidP="005B7198">
      <w:pPr>
        <w:spacing w:before="60" w:after="60"/>
        <w:jc w:val="both"/>
        <w:rPr>
          <w:rFonts w:ascii="Arial" w:hAnsi="Arial"/>
          <w:b/>
          <w:sz w:val="24"/>
        </w:rPr>
      </w:pPr>
      <w:r>
        <w:rPr>
          <w:rFonts w:ascii="Arial" w:hAnsi="Arial"/>
          <w:b/>
          <w:sz w:val="24"/>
        </w:rPr>
        <w:t>CODEVASF</w:t>
      </w:r>
    </w:p>
    <w:p w:rsidR="004831E8" w:rsidRDefault="004831E8" w:rsidP="005B7198">
      <w:pPr>
        <w:tabs>
          <w:tab w:val="left" w:pos="567"/>
        </w:tabs>
        <w:spacing w:before="60" w:after="60"/>
        <w:jc w:val="both"/>
        <w:rPr>
          <w:rFonts w:ascii="Arial" w:hAnsi="Arial"/>
          <w:b/>
          <w:sz w:val="24"/>
        </w:rPr>
      </w:pPr>
      <w:r>
        <w:rPr>
          <w:rFonts w:ascii="Arial" w:hAnsi="Arial"/>
          <w:b/>
          <w:sz w:val="24"/>
        </w:rPr>
        <w:t>Rua Presidente Dutra, 160</w:t>
      </w:r>
      <w:r w:rsidR="005B7198">
        <w:rPr>
          <w:rFonts w:ascii="Arial" w:hAnsi="Arial"/>
          <w:b/>
          <w:sz w:val="24"/>
        </w:rPr>
        <w:t xml:space="preserve"> – </w:t>
      </w:r>
      <w:r>
        <w:rPr>
          <w:rFonts w:ascii="Arial" w:hAnsi="Arial"/>
          <w:b/>
          <w:sz w:val="24"/>
        </w:rPr>
        <w:t>Centro</w:t>
      </w:r>
      <w:r w:rsidR="005B7198">
        <w:rPr>
          <w:rFonts w:ascii="Arial" w:hAnsi="Arial"/>
          <w:b/>
          <w:sz w:val="24"/>
        </w:rPr>
        <w:t xml:space="preserve"> – CEP 56.304-230</w:t>
      </w:r>
    </w:p>
    <w:p w:rsidR="004831E8" w:rsidRDefault="004831E8" w:rsidP="005B7198">
      <w:pPr>
        <w:tabs>
          <w:tab w:val="left" w:pos="567"/>
        </w:tabs>
        <w:spacing w:before="60" w:after="60"/>
        <w:jc w:val="both"/>
        <w:rPr>
          <w:rFonts w:ascii="Arial" w:hAnsi="Arial"/>
          <w:b/>
          <w:sz w:val="24"/>
        </w:rPr>
      </w:pPr>
      <w:r>
        <w:rPr>
          <w:rFonts w:ascii="Arial" w:hAnsi="Arial"/>
          <w:b/>
          <w:sz w:val="24"/>
        </w:rPr>
        <w:t>PETROLINA-PE</w:t>
      </w:r>
    </w:p>
    <w:p w:rsidR="004831E8" w:rsidRDefault="004831E8" w:rsidP="00350A7F">
      <w:pPr>
        <w:pStyle w:val="Corpodetexto"/>
        <w:tabs>
          <w:tab w:val="clear" w:pos="2694"/>
          <w:tab w:val="left" w:pos="-3402"/>
          <w:tab w:val="left" w:pos="-3261"/>
        </w:tabs>
        <w:spacing w:before="240" w:after="240"/>
        <w:rPr>
          <w:rFonts w:ascii="Arial" w:hAnsi="Arial"/>
          <w:sz w:val="22"/>
        </w:rPr>
      </w:pPr>
      <w:r>
        <w:rPr>
          <w:rFonts w:ascii="Arial" w:hAnsi="Arial"/>
          <w:sz w:val="22"/>
        </w:rPr>
        <w:t>Prezados Senhores:</w:t>
      </w:r>
    </w:p>
    <w:p w:rsidR="004831E8" w:rsidRPr="00DF250D" w:rsidRDefault="004831E8" w:rsidP="00350A7F">
      <w:pPr>
        <w:spacing w:before="360" w:after="120"/>
        <w:jc w:val="both"/>
        <w:rPr>
          <w:rFonts w:ascii="Arial" w:hAnsi="Arial" w:cs="Arial"/>
          <w:sz w:val="22"/>
          <w:szCs w:val="22"/>
        </w:rPr>
      </w:pPr>
      <w:r w:rsidRPr="00DF250D">
        <w:rPr>
          <w:rFonts w:ascii="Arial" w:hAnsi="Arial" w:cs="Arial"/>
          <w:sz w:val="22"/>
          <w:szCs w:val="22"/>
        </w:rPr>
        <w:t>Tendo examinado os Documentos de Licitação, nós, abaixo-assinados, oferecemos proposta para</w:t>
      </w:r>
      <w:r w:rsidR="00C57AB4" w:rsidRPr="00DF250D">
        <w:rPr>
          <w:rFonts w:ascii="Arial" w:hAnsi="Arial" w:cs="Arial"/>
          <w:sz w:val="22"/>
          <w:szCs w:val="22"/>
        </w:rPr>
        <w:t xml:space="preserve"> </w:t>
      </w:r>
      <w:r w:rsidR="00EE1582">
        <w:rPr>
          <w:rFonts w:ascii="Arial" w:hAnsi="Arial" w:cs="Arial"/>
          <w:sz w:val="24"/>
          <w:szCs w:val="24"/>
        </w:rPr>
        <w:t>fabricação</w:t>
      </w:r>
      <w:r w:rsidR="00EE1582" w:rsidRPr="00AB2D9D">
        <w:rPr>
          <w:rFonts w:ascii="Arial" w:hAnsi="Arial" w:cs="Arial"/>
          <w:sz w:val="24"/>
          <w:szCs w:val="24"/>
        </w:rPr>
        <w:t xml:space="preserve"> </w:t>
      </w:r>
      <w:r w:rsidR="00EE1582">
        <w:rPr>
          <w:rFonts w:ascii="Arial" w:hAnsi="Arial" w:cs="Arial"/>
          <w:sz w:val="24"/>
          <w:szCs w:val="24"/>
        </w:rPr>
        <w:t>e transporte</w:t>
      </w:r>
      <w:r w:rsidR="004D20DF" w:rsidRPr="004D20DF">
        <w:rPr>
          <w:rFonts w:ascii="Arial" w:hAnsi="Arial" w:cs="Arial"/>
          <w:sz w:val="22"/>
          <w:szCs w:val="22"/>
        </w:rPr>
        <w:t xml:space="preserve"> de 1.500 (hum mil e quinhentas) caixas de concreto armado, contendo tampa e base, para abrigar os cavaletes hidráulicos instalados nos </w:t>
      </w:r>
      <w:r w:rsidR="00975839">
        <w:rPr>
          <w:rFonts w:ascii="Arial" w:hAnsi="Arial" w:cs="Arial"/>
          <w:sz w:val="24"/>
          <w:szCs w:val="24"/>
        </w:rPr>
        <w:t>Perímetros</w:t>
      </w:r>
      <w:r w:rsidR="004D20DF" w:rsidRPr="004D20DF">
        <w:rPr>
          <w:rFonts w:ascii="Arial" w:hAnsi="Arial" w:cs="Arial"/>
          <w:sz w:val="22"/>
          <w:szCs w:val="22"/>
        </w:rPr>
        <w:t xml:space="preserve"> de Irrigação Fulgêncio, Brígida e Icó-mandantes Blocos 03 e 04 localizados nos municípios de Santa Maria da Boa Vista, Orocó e Petrolândia respectivamente, no Estado de Pern</w:t>
      </w:r>
      <w:r w:rsidR="004D20DF">
        <w:rPr>
          <w:rFonts w:ascii="Arial" w:hAnsi="Arial" w:cs="Arial"/>
          <w:sz w:val="22"/>
          <w:szCs w:val="22"/>
        </w:rPr>
        <w:t>ambuco</w:t>
      </w:r>
      <w:r w:rsidR="005A6CC1" w:rsidRPr="005A6CC1">
        <w:rPr>
          <w:rFonts w:ascii="Arial" w:hAnsi="Arial" w:cs="Arial"/>
          <w:sz w:val="24"/>
          <w:szCs w:val="24"/>
        </w:rPr>
        <w:t>, área de atuação da 3ª Superintendência Regional da CODEVASF</w:t>
      </w:r>
      <w:r w:rsidR="00350A7F" w:rsidRPr="00350A7F">
        <w:rPr>
          <w:rFonts w:ascii="Arial" w:hAnsi="Arial" w:cs="Arial"/>
          <w:sz w:val="22"/>
          <w:szCs w:val="22"/>
        </w:rPr>
        <w:t>,</w:t>
      </w:r>
      <w:r w:rsidR="00007C89" w:rsidRPr="00DF250D">
        <w:rPr>
          <w:rFonts w:ascii="Arial" w:hAnsi="Arial" w:cs="Arial"/>
          <w:bCs/>
          <w:sz w:val="22"/>
          <w:szCs w:val="22"/>
        </w:rPr>
        <w:t xml:space="preserve"> </w:t>
      </w:r>
      <w:r w:rsidRPr="00DF250D">
        <w:rPr>
          <w:rFonts w:ascii="Arial" w:hAnsi="Arial" w:cs="Arial"/>
          <w:sz w:val="22"/>
          <w:szCs w:val="22"/>
        </w:rPr>
        <w:t xml:space="preserve">em conformidade com as especificações, constantes do Edital nº </w:t>
      </w:r>
      <w:r w:rsidR="001F203E" w:rsidRPr="00DF250D">
        <w:rPr>
          <w:rFonts w:ascii="Arial" w:hAnsi="Arial" w:cs="Arial"/>
          <w:sz w:val="22"/>
          <w:szCs w:val="22"/>
        </w:rPr>
        <w:t>___</w:t>
      </w:r>
      <w:r w:rsidRPr="00DF250D">
        <w:rPr>
          <w:rFonts w:ascii="Arial" w:hAnsi="Arial" w:cs="Arial"/>
          <w:sz w:val="22"/>
          <w:szCs w:val="22"/>
        </w:rPr>
        <w:t>/</w:t>
      </w:r>
      <w:r w:rsidR="001F203E" w:rsidRPr="00DF250D">
        <w:rPr>
          <w:rFonts w:ascii="Arial" w:hAnsi="Arial" w:cs="Arial"/>
          <w:sz w:val="22"/>
          <w:szCs w:val="22"/>
        </w:rPr>
        <w:t>20</w:t>
      </w:r>
      <w:r w:rsidR="000D661F" w:rsidRPr="00DF250D">
        <w:rPr>
          <w:rFonts w:ascii="Arial" w:hAnsi="Arial" w:cs="Arial"/>
          <w:sz w:val="22"/>
          <w:szCs w:val="22"/>
        </w:rPr>
        <w:t>1</w:t>
      </w:r>
      <w:r w:rsidR="006C019B">
        <w:rPr>
          <w:rFonts w:ascii="Arial" w:hAnsi="Arial" w:cs="Arial"/>
          <w:sz w:val="22"/>
          <w:szCs w:val="22"/>
        </w:rPr>
        <w:t>3</w:t>
      </w:r>
      <w:r w:rsidRPr="00DF250D">
        <w:rPr>
          <w:rFonts w:ascii="Arial" w:hAnsi="Arial" w:cs="Arial"/>
          <w:sz w:val="22"/>
          <w:szCs w:val="22"/>
        </w:rPr>
        <w:t>, pelo valor global de R$ ______,__ (......................), conforme planilha de preços em anexo, que faz parte integrante desta proposta.</w:t>
      </w:r>
    </w:p>
    <w:p w:rsidR="005B7198" w:rsidRPr="005B7198" w:rsidRDefault="005B7198" w:rsidP="005B7198">
      <w:pPr>
        <w:pStyle w:val="Item"/>
        <w:numPr>
          <w:ilvl w:val="0"/>
          <w:numId w:val="0"/>
        </w:numPr>
        <w:rPr>
          <w:b w:val="0"/>
          <w:sz w:val="22"/>
          <w:szCs w:val="22"/>
          <w:u w:val="none"/>
        </w:rPr>
      </w:pPr>
    </w:p>
    <w:p w:rsidR="004831E8" w:rsidRPr="00C57AB4" w:rsidRDefault="004831E8">
      <w:pPr>
        <w:pStyle w:val="Recuodecorpodetexto1"/>
        <w:tabs>
          <w:tab w:val="clear" w:pos="1560"/>
        </w:tabs>
        <w:spacing w:before="0"/>
        <w:ind w:left="0" w:firstLine="0"/>
        <w:rPr>
          <w:rFonts w:ascii="Arial" w:hAnsi="Arial"/>
          <w:sz w:val="22"/>
          <w:szCs w:val="22"/>
        </w:rPr>
      </w:pPr>
      <w:r w:rsidRPr="00C57AB4">
        <w:rPr>
          <w:rFonts w:ascii="Arial" w:hAnsi="Arial"/>
          <w:sz w:val="22"/>
          <w:szCs w:val="22"/>
        </w:rPr>
        <w:t xml:space="preserve">Comprometendo-nos, se nossa proposta for aceita, a executar os serviços no prazo fixado no Edital e conforme Especificações Técnicas, a contar da data da assinatura do contrato. Caso nossa proposta seja aceita, </w:t>
      </w:r>
      <w:r w:rsidR="005B7198">
        <w:rPr>
          <w:rFonts w:ascii="Arial" w:hAnsi="Arial"/>
          <w:sz w:val="22"/>
          <w:szCs w:val="22"/>
        </w:rPr>
        <w:t>concedere</w:t>
      </w:r>
      <w:r w:rsidRPr="00C57AB4">
        <w:rPr>
          <w:rFonts w:ascii="Arial" w:hAnsi="Arial"/>
          <w:sz w:val="22"/>
          <w:szCs w:val="22"/>
        </w:rPr>
        <w:t xml:space="preserve">mos garantia </w:t>
      </w:r>
      <w:r w:rsidR="005B7198">
        <w:rPr>
          <w:rFonts w:ascii="Arial" w:hAnsi="Arial"/>
          <w:sz w:val="22"/>
          <w:szCs w:val="22"/>
        </w:rPr>
        <w:t xml:space="preserve">em valor não inferior </w:t>
      </w:r>
      <w:r w:rsidRPr="00C57AB4">
        <w:rPr>
          <w:rFonts w:ascii="Arial" w:hAnsi="Arial"/>
          <w:sz w:val="22"/>
          <w:szCs w:val="22"/>
        </w:rPr>
        <w:t xml:space="preserve">a 5% (cinco por cento) do valor do Contrato, para </w:t>
      </w:r>
      <w:r w:rsidR="005B7198">
        <w:rPr>
          <w:rFonts w:ascii="Arial" w:hAnsi="Arial"/>
          <w:sz w:val="22"/>
          <w:szCs w:val="22"/>
        </w:rPr>
        <w:t>su</w:t>
      </w:r>
      <w:r w:rsidRPr="00C57AB4">
        <w:rPr>
          <w:rFonts w:ascii="Arial" w:hAnsi="Arial"/>
          <w:sz w:val="22"/>
          <w:szCs w:val="22"/>
        </w:rPr>
        <w:t>a realização</w:t>
      </w:r>
      <w:r w:rsidR="005B7198">
        <w:rPr>
          <w:rFonts w:ascii="Arial" w:hAnsi="Arial"/>
          <w:sz w:val="22"/>
          <w:szCs w:val="22"/>
        </w:rPr>
        <w:t>.</w:t>
      </w:r>
    </w:p>
    <w:p w:rsidR="004831E8" w:rsidRDefault="004831E8">
      <w:pPr>
        <w:pStyle w:val="Recuodecorpodetexto1"/>
        <w:tabs>
          <w:tab w:val="clear" w:pos="1560"/>
        </w:tabs>
        <w:spacing w:before="0"/>
        <w:ind w:left="0" w:firstLine="0"/>
        <w:rPr>
          <w:rFonts w:ascii="Arial" w:hAnsi="Arial"/>
          <w:sz w:val="22"/>
        </w:rPr>
      </w:pPr>
      <w:r>
        <w:rPr>
          <w:rFonts w:ascii="Arial" w:hAnsi="Arial"/>
          <w:sz w:val="22"/>
        </w:rPr>
        <w:t>Concordamos em manter a validade desta proposta por um período de 60 (sessenta) dias desde a data fixada para abertura das propostas (__________________________), e representará um compromisso que pode ser aceito a qualquer prazo antes da expiração desse prazo.</w:t>
      </w:r>
    </w:p>
    <w:p w:rsidR="004831E8" w:rsidRDefault="004831E8">
      <w:pPr>
        <w:pStyle w:val="Corpodetexto"/>
        <w:tabs>
          <w:tab w:val="clear" w:pos="2694"/>
          <w:tab w:val="left" w:pos="-3261"/>
        </w:tabs>
        <w:spacing w:after="0"/>
        <w:rPr>
          <w:rFonts w:ascii="Arial" w:hAnsi="Arial"/>
          <w:sz w:val="22"/>
        </w:rPr>
      </w:pPr>
      <w:r>
        <w:rPr>
          <w:rFonts w:ascii="Arial" w:hAnsi="Arial"/>
          <w:sz w:val="22"/>
        </w:rPr>
        <w:t>Até que seja preparado e assinado um contrato formal, esta proposta será considerada um contrato de obrigação entre as partes.</w:t>
      </w:r>
    </w:p>
    <w:p w:rsidR="004831E8" w:rsidRDefault="004831E8">
      <w:pPr>
        <w:pStyle w:val="Corpodetexto"/>
        <w:tabs>
          <w:tab w:val="left" w:pos="-3261"/>
        </w:tabs>
        <w:spacing w:after="0"/>
        <w:rPr>
          <w:rFonts w:ascii="Arial" w:hAnsi="Arial"/>
          <w:sz w:val="22"/>
        </w:rPr>
      </w:pPr>
      <w:r>
        <w:rPr>
          <w:rFonts w:ascii="Arial" w:hAnsi="Arial"/>
          <w:sz w:val="22"/>
        </w:rPr>
        <w:t>Na oportunidade, credenciamos junto à CODEVASF o Sr.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4831E8" w:rsidRDefault="004831E8">
      <w:pPr>
        <w:pStyle w:val="Corpodetexto"/>
        <w:tabs>
          <w:tab w:val="left" w:pos="-3261"/>
        </w:tabs>
        <w:spacing w:after="0"/>
        <w:rPr>
          <w:rFonts w:ascii="Arial" w:hAnsi="Arial"/>
          <w:sz w:val="22"/>
        </w:rPr>
      </w:pPr>
      <w:r>
        <w:rPr>
          <w:rFonts w:ascii="Arial" w:hAnsi="Arial"/>
          <w:sz w:val="22"/>
        </w:rPr>
        <w:t>Declaramos, que temos pleno conhecimento de todos os aspectos relativos a licitação em causa.</w:t>
      </w:r>
    </w:p>
    <w:p w:rsidR="004831E8" w:rsidRDefault="004831E8">
      <w:pPr>
        <w:pStyle w:val="Corpodetexto"/>
        <w:tabs>
          <w:tab w:val="left" w:pos="-3261"/>
        </w:tabs>
        <w:spacing w:after="0"/>
        <w:rPr>
          <w:rFonts w:ascii="Arial" w:hAnsi="Arial"/>
          <w:sz w:val="22"/>
        </w:rPr>
      </w:pPr>
      <w:r>
        <w:rPr>
          <w:rFonts w:ascii="Arial" w:hAnsi="Arial"/>
          <w:sz w:val="22"/>
        </w:rPr>
        <w:t xml:space="preserve">Declaramos, ainda mais, nossa plena concordância com as condições constantes no presente Edital e seus anexos e que nos preços propostos estão inclusos todos os tributos incidentes sobre </w:t>
      </w:r>
      <w:r w:rsidR="005135DA">
        <w:rPr>
          <w:rFonts w:ascii="Arial" w:hAnsi="Arial"/>
          <w:sz w:val="22"/>
        </w:rPr>
        <w:t xml:space="preserve">os </w:t>
      </w:r>
      <w:r>
        <w:rPr>
          <w:rFonts w:ascii="Arial" w:hAnsi="Arial"/>
          <w:sz w:val="22"/>
        </w:rPr>
        <w:t>serviços.</w:t>
      </w:r>
    </w:p>
    <w:p w:rsidR="004831E8" w:rsidRDefault="004831E8">
      <w:pPr>
        <w:pStyle w:val="xl34"/>
        <w:pBdr>
          <w:left w:val="none" w:sz="0" w:space="0" w:color="auto"/>
          <w:right w:val="none" w:sz="0" w:space="0" w:color="auto"/>
        </w:pBdr>
        <w:tabs>
          <w:tab w:val="left" w:pos="-3261"/>
        </w:tabs>
        <w:spacing w:before="240" w:after="0"/>
        <w:rPr>
          <w:sz w:val="22"/>
        </w:rPr>
      </w:pPr>
      <w:r>
        <w:rPr>
          <w:sz w:val="22"/>
        </w:rPr>
        <w:t>Atenciosamente,</w:t>
      </w:r>
    </w:p>
    <w:p w:rsidR="004831E8" w:rsidRDefault="004831E8">
      <w:pPr>
        <w:tabs>
          <w:tab w:val="left" w:pos="-3261"/>
        </w:tabs>
        <w:spacing w:before="120"/>
        <w:jc w:val="center"/>
        <w:rPr>
          <w:rFonts w:ascii="Arial" w:hAnsi="Arial"/>
          <w:sz w:val="22"/>
        </w:rPr>
      </w:pPr>
      <w:r>
        <w:rPr>
          <w:rFonts w:ascii="Arial" w:hAnsi="Arial"/>
          <w:sz w:val="22"/>
        </w:rPr>
        <w:t>______________________________________</w:t>
      </w:r>
    </w:p>
    <w:p w:rsidR="004831E8" w:rsidRDefault="004831E8">
      <w:pPr>
        <w:tabs>
          <w:tab w:val="left" w:pos="-3261"/>
        </w:tabs>
        <w:spacing w:before="120"/>
        <w:jc w:val="center"/>
        <w:rPr>
          <w:rFonts w:ascii="Arial" w:hAnsi="Arial"/>
          <w:sz w:val="22"/>
        </w:rPr>
      </w:pPr>
      <w:r>
        <w:rPr>
          <w:rFonts w:ascii="Arial" w:hAnsi="Arial"/>
          <w:sz w:val="22"/>
        </w:rPr>
        <w:t>FIRMA LICITANTE/CNPJ</w:t>
      </w:r>
    </w:p>
    <w:p w:rsidR="004831E8" w:rsidRDefault="004831E8">
      <w:pPr>
        <w:tabs>
          <w:tab w:val="left" w:pos="737"/>
        </w:tabs>
        <w:jc w:val="center"/>
        <w:rPr>
          <w:rFonts w:ascii="Arial" w:hAnsi="Arial"/>
          <w:sz w:val="22"/>
        </w:rPr>
      </w:pPr>
      <w:r>
        <w:rPr>
          <w:rFonts w:ascii="Arial" w:hAnsi="Arial"/>
          <w:sz w:val="22"/>
        </w:rPr>
        <w:t>_________________________________________</w:t>
      </w:r>
    </w:p>
    <w:p w:rsidR="004831E8" w:rsidRDefault="004831E8">
      <w:pPr>
        <w:tabs>
          <w:tab w:val="left" w:pos="737"/>
        </w:tabs>
        <w:jc w:val="center"/>
        <w:rPr>
          <w:rFonts w:ascii="Arial" w:hAnsi="Arial"/>
          <w:sz w:val="22"/>
        </w:rPr>
      </w:pPr>
      <w:r>
        <w:rPr>
          <w:rFonts w:ascii="Arial" w:hAnsi="Arial"/>
          <w:sz w:val="22"/>
        </w:rPr>
        <w:t>ASSINATURA DO REPRESENTANTE LEGAL</w:t>
      </w:r>
    </w:p>
    <w:p w:rsidR="00EC72F4" w:rsidRDefault="004831E8" w:rsidP="00EC72F4">
      <w:pPr>
        <w:pStyle w:val="Ttulo7"/>
        <w:ind w:left="0"/>
        <w:jc w:val="center"/>
        <w:rPr>
          <w:rFonts w:ascii="Arial" w:hAnsi="Arial"/>
        </w:rPr>
      </w:pPr>
      <w:r>
        <w:rPr>
          <w:rFonts w:ascii="Arial" w:hAnsi="Arial"/>
          <w:sz w:val="28"/>
        </w:rPr>
        <w:br w:type="page"/>
      </w:r>
      <w:r w:rsidR="00EC72F4">
        <w:rPr>
          <w:rFonts w:ascii="Arial" w:hAnsi="Arial"/>
        </w:rPr>
        <w:lastRenderedPageBreak/>
        <w:t xml:space="preserve">TOMADA DE PREÇOS - EDITAL N.º </w:t>
      </w:r>
      <w:r w:rsidR="00874D17">
        <w:rPr>
          <w:rFonts w:ascii="Arial" w:hAnsi="Arial"/>
        </w:rPr>
        <w:t>0</w:t>
      </w:r>
      <w:r w:rsidR="006D02C4">
        <w:rPr>
          <w:rFonts w:ascii="Arial" w:hAnsi="Arial"/>
        </w:rPr>
        <w:t>70</w:t>
      </w:r>
      <w:r w:rsidR="00EC72F4">
        <w:rPr>
          <w:rFonts w:ascii="Arial" w:hAnsi="Arial"/>
        </w:rPr>
        <w:t>/201</w:t>
      </w:r>
      <w:r w:rsidR="006C019B">
        <w:rPr>
          <w:rFonts w:ascii="Arial" w:hAnsi="Arial"/>
        </w:rPr>
        <w:t>3</w:t>
      </w:r>
    </w:p>
    <w:p w:rsidR="008D5702" w:rsidRDefault="008D5702" w:rsidP="008D5702">
      <w:pPr>
        <w:pStyle w:val="Ttulo7"/>
        <w:ind w:left="0"/>
        <w:jc w:val="center"/>
        <w:rPr>
          <w:rFonts w:ascii="Arial" w:hAnsi="Arial"/>
        </w:rPr>
      </w:pPr>
    </w:p>
    <w:p w:rsidR="00C75ACE" w:rsidRDefault="00C75ACE">
      <w:pPr>
        <w:jc w:val="center"/>
        <w:rPr>
          <w:rFonts w:ascii="Arial" w:hAnsi="Arial"/>
          <w:b/>
          <w:sz w:val="36"/>
        </w:rPr>
      </w:pPr>
    </w:p>
    <w:p w:rsidR="00B01D90" w:rsidRDefault="00B01D90">
      <w:pPr>
        <w:jc w:val="center"/>
        <w:rPr>
          <w:rFonts w:ascii="Arial" w:hAnsi="Arial"/>
          <w:b/>
          <w:sz w:val="36"/>
        </w:rPr>
      </w:pPr>
    </w:p>
    <w:p w:rsidR="00B01D90" w:rsidRDefault="00B01D90">
      <w:pPr>
        <w:jc w:val="center"/>
        <w:rPr>
          <w:rFonts w:ascii="Arial" w:hAnsi="Arial"/>
          <w:b/>
          <w:sz w:val="36"/>
        </w:rPr>
      </w:pPr>
    </w:p>
    <w:p w:rsidR="00B01D90" w:rsidRDefault="00B01D90">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Default="00C75ACE">
      <w:pPr>
        <w:jc w:val="center"/>
        <w:rPr>
          <w:rFonts w:ascii="Arial" w:hAnsi="Arial"/>
          <w:b/>
          <w:sz w:val="36"/>
        </w:rPr>
      </w:pPr>
    </w:p>
    <w:p w:rsidR="00C75ACE" w:rsidRPr="00456A24" w:rsidRDefault="00C75ACE">
      <w:pPr>
        <w:jc w:val="center"/>
        <w:rPr>
          <w:rFonts w:ascii="Arial" w:hAnsi="Arial"/>
          <w:b/>
          <w:sz w:val="24"/>
          <w:szCs w:val="24"/>
        </w:rPr>
      </w:pPr>
    </w:p>
    <w:p w:rsidR="004831E8" w:rsidRPr="00456A24" w:rsidRDefault="004831E8">
      <w:pPr>
        <w:jc w:val="center"/>
        <w:rPr>
          <w:rFonts w:ascii="Arial" w:hAnsi="Arial"/>
          <w:b/>
          <w:sz w:val="24"/>
          <w:szCs w:val="24"/>
        </w:rPr>
      </w:pPr>
      <w:r w:rsidRPr="00456A24">
        <w:rPr>
          <w:rFonts w:ascii="Arial" w:hAnsi="Arial"/>
          <w:b/>
          <w:sz w:val="24"/>
          <w:szCs w:val="24"/>
        </w:rPr>
        <w:t xml:space="preserve">A N E X O </w:t>
      </w:r>
      <w:r w:rsidR="00F455E0" w:rsidRPr="00456A24">
        <w:rPr>
          <w:rFonts w:ascii="Arial" w:hAnsi="Arial"/>
          <w:b/>
          <w:sz w:val="24"/>
          <w:szCs w:val="24"/>
        </w:rPr>
        <w:t>II</w:t>
      </w:r>
    </w:p>
    <w:p w:rsidR="004831E8" w:rsidRPr="00456A24" w:rsidRDefault="004831E8">
      <w:pPr>
        <w:tabs>
          <w:tab w:val="left" w:pos="1021"/>
        </w:tabs>
        <w:jc w:val="both"/>
        <w:rPr>
          <w:rFonts w:ascii="Arial" w:hAnsi="Arial"/>
          <w:b/>
          <w:sz w:val="24"/>
          <w:szCs w:val="24"/>
        </w:rPr>
      </w:pPr>
    </w:p>
    <w:p w:rsidR="004831E8" w:rsidRPr="00456A24" w:rsidRDefault="004831E8">
      <w:pPr>
        <w:tabs>
          <w:tab w:val="left" w:pos="1021"/>
        </w:tabs>
        <w:jc w:val="both"/>
        <w:rPr>
          <w:rFonts w:ascii="Arial" w:hAnsi="Arial"/>
          <w:b/>
          <w:sz w:val="24"/>
          <w:szCs w:val="24"/>
        </w:rPr>
      </w:pPr>
    </w:p>
    <w:p w:rsidR="004831E8" w:rsidRPr="00456A24" w:rsidRDefault="004831E8">
      <w:pPr>
        <w:tabs>
          <w:tab w:val="left" w:pos="1021"/>
        </w:tabs>
        <w:jc w:val="center"/>
        <w:rPr>
          <w:rFonts w:ascii="Arial" w:hAnsi="Arial"/>
          <w:b/>
          <w:sz w:val="24"/>
          <w:szCs w:val="24"/>
        </w:rPr>
      </w:pPr>
      <w:r w:rsidRPr="00456A24">
        <w:rPr>
          <w:rFonts w:ascii="Arial" w:hAnsi="Arial"/>
          <w:b/>
          <w:sz w:val="24"/>
          <w:szCs w:val="24"/>
        </w:rPr>
        <w:t>MODELOS DE DECLARAÇÕES</w:t>
      </w:r>
    </w:p>
    <w:p w:rsidR="004831E8" w:rsidRPr="00456A24" w:rsidRDefault="004831E8">
      <w:pPr>
        <w:tabs>
          <w:tab w:val="left" w:pos="737"/>
        </w:tabs>
        <w:spacing w:before="120" w:after="120"/>
        <w:jc w:val="both"/>
        <w:rPr>
          <w:rFonts w:ascii="Arial" w:hAnsi="Arial"/>
          <w:b/>
          <w:sz w:val="24"/>
          <w:szCs w:val="24"/>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both"/>
        <w:rPr>
          <w:rFonts w:ascii="Arial" w:hAnsi="Arial"/>
          <w:b/>
          <w:sz w:val="28"/>
        </w:rPr>
      </w:pPr>
    </w:p>
    <w:p w:rsidR="004831E8" w:rsidRDefault="004831E8">
      <w:pPr>
        <w:tabs>
          <w:tab w:val="left" w:pos="737"/>
        </w:tabs>
        <w:spacing w:before="120" w:after="120"/>
        <w:jc w:val="center"/>
        <w:rPr>
          <w:rFonts w:ascii="Arial" w:hAnsi="Arial"/>
          <w:b/>
          <w:sz w:val="28"/>
        </w:rPr>
      </w:pPr>
    </w:p>
    <w:p w:rsidR="008D5702" w:rsidRPr="00DA4C97" w:rsidRDefault="006F6E2F" w:rsidP="008D5702">
      <w:pPr>
        <w:pStyle w:val="Ttulo7"/>
        <w:ind w:left="0"/>
        <w:jc w:val="center"/>
        <w:rPr>
          <w:rFonts w:ascii="Arial" w:hAnsi="Arial"/>
          <w:szCs w:val="24"/>
        </w:rPr>
      </w:pPr>
      <w:bookmarkStart w:id="3" w:name="_Toc492140530"/>
      <w:r>
        <w:rPr>
          <w:rFonts w:ascii="Arial" w:hAnsi="Arial" w:cs="Arial"/>
          <w:b w:val="0"/>
          <w:szCs w:val="24"/>
        </w:rPr>
        <w:br w:type="page"/>
      </w:r>
      <w:r w:rsidR="00874D17" w:rsidRPr="00DA4C97">
        <w:rPr>
          <w:rFonts w:ascii="Arial" w:hAnsi="Arial"/>
          <w:szCs w:val="24"/>
        </w:rPr>
        <w:lastRenderedPageBreak/>
        <w:t>TOMADA DE PREÇOS</w:t>
      </w:r>
      <w:r w:rsidR="008D5702" w:rsidRPr="00DA4C97">
        <w:rPr>
          <w:rFonts w:ascii="Arial" w:hAnsi="Arial"/>
          <w:szCs w:val="24"/>
        </w:rPr>
        <w:t xml:space="preserve"> - EDITAL N.º </w:t>
      </w:r>
      <w:r w:rsidR="00874D17" w:rsidRPr="00DA4C97">
        <w:rPr>
          <w:rFonts w:ascii="Arial" w:hAnsi="Arial"/>
          <w:szCs w:val="24"/>
        </w:rPr>
        <w:t>0</w:t>
      </w:r>
      <w:r w:rsidR="006D02C4">
        <w:rPr>
          <w:rFonts w:ascii="Arial" w:hAnsi="Arial"/>
          <w:szCs w:val="24"/>
        </w:rPr>
        <w:t>70</w:t>
      </w:r>
      <w:r w:rsidR="008D5702" w:rsidRPr="00DA4C97">
        <w:rPr>
          <w:rFonts w:ascii="Arial" w:hAnsi="Arial"/>
          <w:szCs w:val="24"/>
        </w:rPr>
        <w:t>/201</w:t>
      </w:r>
      <w:r w:rsidR="006C019B" w:rsidRPr="00DA4C97">
        <w:rPr>
          <w:rFonts w:ascii="Arial" w:hAnsi="Arial"/>
          <w:szCs w:val="24"/>
        </w:rPr>
        <w:t>3</w:t>
      </w:r>
    </w:p>
    <w:p w:rsidR="006F6E2F" w:rsidRPr="00DA4C97" w:rsidRDefault="006F6E2F">
      <w:pPr>
        <w:pStyle w:val="Ttulo4"/>
        <w:jc w:val="center"/>
        <w:rPr>
          <w:rFonts w:ascii="Arial" w:hAnsi="Arial" w:cs="Arial"/>
          <w:szCs w:val="24"/>
        </w:rPr>
      </w:pPr>
    </w:p>
    <w:p w:rsidR="006F6E2F" w:rsidRPr="00DA4C97" w:rsidRDefault="006F6E2F">
      <w:pPr>
        <w:pStyle w:val="Ttulo4"/>
        <w:jc w:val="center"/>
        <w:rPr>
          <w:rFonts w:ascii="Arial" w:hAnsi="Arial" w:cs="Arial"/>
          <w:szCs w:val="24"/>
        </w:rPr>
      </w:pPr>
    </w:p>
    <w:p w:rsidR="004831E8" w:rsidRPr="00DA4C97" w:rsidRDefault="006F6E2F">
      <w:pPr>
        <w:pStyle w:val="Ttulo4"/>
        <w:jc w:val="center"/>
        <w:rPr>
          <w:rFonts w:ascii="Arial" w:hAnsi="Arial"/>
          <w:szCs w:val="24"/>
        </w:rPr>
      </w:pPr>
      <w:r w:rsidRPr="00DA4C97">
        <w:rPr>
          <w:rFonts w:ascii="Arial" w:hAnsi="Arial"/>
          <w:szCs w:val="24"/>
        </w:rPr>
        <w:t>A</w:t>
      </w:r>
      <w:r w:rsidR="004831E8" w:rsidRPr="00DA4C97">
        <w:rPr>
          <w:rFonts w:ascii="Arial" w:hAnsi="Arial"/>
          <w:szCs w:val="24"/>
        </w:rPr>
        <w:t xml:space="preserve">NEXO </w:t>
      </w:r>
      <w:bookmarkEnd w:id="3"/>
      <w:r w:rsidR="00F455E0" w:rsidRPr="00DA4C97">
        <w:rPr>
          <w:rFonts w:ascii="Arial" w:hAnsi="Arial"/>
          <w:szCs w:val="24"/>
        </w:rPr>
        <w:t>II</w:t>
      </w:r>
    </w:p>
    <w:p w:rsidR="004831E8" w:rsidRDefault="004831E8">
      <w:pPr>
        <w:pStyle w:val="Corpodetexto3"/>
        <w:keepNext w:val="0"/>
        <w:tabs>
          <w:tab w:val="left" w:pos="1021"/>
        </w:tabs>
        <w:spacing w:after="120"/>
        <w:jc w:val="both"/>
        <w:rPr>
          <w:rFonts w:ascii="Arial" w:hAnsi="Arial"/>
          <w:b w:val="0"/>
          <w:sz w:val="24"/>
        </w:rPr>
      </w:pPr>
    </w:p>
    <w:p w:rsidR="004831E8" w:rsidRDefault="004831E8" w:rsidP="00F455E0">
      <w:pPr>
        <w:pStyle w:val="Corpodetexto"/>
        <w:tabs>
          <w:tab w:val="clear" w:pos="2694"/>
          <w:tab w:val="left" w:pos="-3261"/>
        </w:tabs>
        <w:rPr>
          <w:rFonts w:ascii="Arial" w:hAnsi="Arial"/>
          <w:b/>
        </w:rPr>
      </w:pPr>
      <w:r>
        <w:rPr>
          <w:rFonts w:ascii="Arial" w:hAnsi="Arial"/>
          <w:b/>
        </w:rPr>
        <w:t xml:space="preserve">(MODELO DE DECLARAÇÃO – PARA A SITUAÇÃO PREVISTA NO </w:t>
      </w:r>
      <w:r w:rsidR="004437D3">
        <w:rPr>
          <w:rFonts w:ascii="Arial" w:hAnsi="Arial"/>
          <w:b/>
        </w:rPr>
        <w:t>SUB</w:t>
      </w:r>
      <w:r>
        <w:rPr>
          <w:rFonts w:ascii="Arial" w:hAnsi="Arial"/>
          <w:b/>
        </w:rPr>
        <w:t>ITEM</w:t>
      </w:r>
      <w:r w:rsidR="00BE63E9">
        <w:rPr>
          <w:rFonts w:ascii="Arial" w:hAnsi="Arial"/>
          <w:b/>
        </w:rPr>
        <w:t xml:space="preserve"> 6.6.1, alínea “f”</w:t>
      </w:r>
      <w:r w:rsidR="00803D6E">
        <w:rPr>
          <w:rFonts w:ascii="Arial" w:hAnsi="Arial"/>
          <w:b/>
        </w:rPr>
        <w:t>)</w:t>
      </w:r>
      <w:r w:rsidR="00BE63E9">
        <w:rPr>
          <w:rFonts w:ascii="Arial" w:hAnsi="Arial"/>
          <w:b/>
        </w:rPr>
        <w:t>.</w:t>
      </w:r>
    </w:p>
    <w:p w:rsidR="004831E8" w:rsidRDefault="004831E8">
      <w:pPr>
        <w:tabs>
          <w:tab w:val="left" w:pos="-3261"/>
          <w:tab w:val="left" w:pos="1021"/>
        </w:tabs>
        <w:spacing w:before="120" w:after="120"/>
        <w:jc w:val="both"/>
        <w:rPr>
          <w:rFonts w:ascii="Arial" w:hAnsi="Arial"/>
          <w:sz w:val="24"/>
        </w:rPr>
      </w:pPr>
    </w:p>
    <w:p w:rsidR="004831E8" w:rsidRDefault="004831E8">
      <w:pPr>
        <w:pStyle w:val="Recuodecorpodetexto"/>
        <w:widowControl w:val="0"/>
        <w:tabs>
          <w:tab w:val="left" w:pos="-3261"/>
        </w:tabs>
        <w:spacing w:before="120" w:after="120" w:line="360" w:lineRule="auto"/>
        <w:ind w:left="0"/>
        <w:rPr>
          <w:rFonts w:ascii="Arial" w:hAnsi="Arial"/>
        </w:rPr>
      </w:pPr>
      <w:r>
        <w:rPr>
          <w:rFonts w:ascii="Arial" w:hAnsi="Arial"/>
        </w:rPr>
        <w:t>Licitante</w:t>
      </w:r>
      <w:r w:rsidR="00022842">
        <w:rPr>
          <w:rFonts w:ascii="Arial" w:hAnsi="Arial"/>
        </w:rPr>
        <w:t xml:space="preserve"> ______</w:t>
      </w:r>
      <w:r>
        <w:rPr>
          <w:rFonts w:ascii="Arial" w:hAnsi="Arial"/>
        </w:rPr>
        <w:t xml:space="preserve">_____________________________________, CNPJ/MF nº _________________________________, por seu representante legal abaixo assinado, declara, sob as penas da lei, que até a presente data, NÃO EXISTE FATO QUE INVALIDE O SEU CERTIFICADO CADASTRAL – CRC ou SICAF, para fins de habilitação na presente licitação, (Art. 32 - § 2º da lei 8.666/93) e declara também sob as penas da Lei que não foi declarada inidônea por qualquer ORGÃO DA ADMINISTRAÇÃO PÚBLICA, em qualquer de suas esferas, Federal, Estadual, Municipal e Distrito Federal, e de que não está impedida de licitar ou contratar com a CODEVASF, (Art.87, Inciso IV, Lei 8.666/93), declara ainda, encontrar-se em situação regular perante o Ministério do Trabalho, no que se refere </w:t>
      </w:r>
      <w:r w:rsidR="00F455E0">
        <w:rPr>
          <w:rFonts w:ascii="Arial" w:hAnsi="Arial"/>
        </w:rPr>
        <w:t xml:space="preserve">à </w:t>
      </w:r>
      <w:r>
        <w:rPr>
          <w:rFonts w:ascii="Arial" w:hAnsi="Arial"/>
        </w:rPr>
        <w:t>observância do disposto no inciso XXXIII, do art.7º da Constituição Federal.</w:t>
      </w:r>
    </w:p>
    <w:p w:rsidR="004831E8" w:rsidRDefault="004831E8">
      <w:pPr>
        <w:tabs>
          <w:tab w:val="left" w:pos="-3261"/>
          <w:tab w:val="left" w:pos="1021"/>
        </w:tabs>
        <w:spacing w:before="120" w:after="120"/>
        <w:jc w:val="both"/>
        <w:rPr>
          <w:rFonts w:ascii="Arial" w:hAnsi="Arial"/>
          <w:sz w:val="24"/>
        </w:rPr>
      </w:pPr>
    </w:p>
    <w:p w:rsidR="004831E8" w:rsidRDefault="004831E8">
      <w:pPr>
        <w:pStyle w:val="Ttulo5"/>
        <w:tabs>
          <w:tab w:val="left" w:pos="-3261"/>
        </w:tabs>
        <w:jc w:val="center"/>
        <w:rPr>
          <w:rFonts w:ascii="Arial" w:hAnsi="Arial"/>
        </w:rPr>
      </w:pPr>
      <w:bookmarkStart w:id="4" w:name="_Toc492140531"/>
      <w:r>
        <w:rPr>
          <w:rFonts w:ascii="Arial" w:hAnsi="Arial"/>
        </w:rPr>
        <w:t>Cidade, data</w:t>
      </w:r>
      <w:bookmarkEnd w:id="4"/>
    </w:p>
    <w:p w:rsidR="004831E8" w:rsidRDefault="004831E8">
      <w:pPr>
        <w:tabs>
          <w:tab w:val="left" w:pos="-3261"/>
          <w:tab w:val="left" w:pos="1021"/>
        </w:tabs>
        <w:spacing w:before="120" w:after="120"/>
        <w:jc w:val="center"/>
        <w:rPr>
          <w:rFonts w:ascii="Arial" w:hAnsi="Arial"/>
          <w:sz w:val="24"/>
        </w:rPr>
      </w:pPr>
    </w:p>
    <w:p w:rsidR="004831E8" w:rsidRDefault="004831E8">
      <w:pPr>
        <w:pStyle w:val="xl34"/>
        <w:pBdr>
          <w:left w:val="none" w:sz="0" w:space="0" w:color="auto"/>
          <w:right w:val="none" w:sz="0" w:space="0" w:color="auto"/>
        </w:pBdr>
        <w:tabs>
          <w:tab w:val="left" w:pos="-3261"/>
          <w:tab w:val="left" w:pos="1021"/>
        </w:tabs>
        <w:spacing w:before="0" w:after="0"/>
      </w:pPr>
      <w:r>
        <w:t>_____________________________</w:t>
      </w:r>
    </w:p>
    <w:p w:rsidR="004831E8" w:rsidRDefault="00CB0824">
      <w:pPr>
        <w:tabs>
          <w:tab w:val="left" w:pos="-3261"/>
          <w:tab w:val="left" w:pos="1021"/>
        </w:tabs>
        <w:jc w:val="center"/>
        <w:rPr>
          <w:rFonts w:ascii="Arial" w:hAnsi="Arial"/>
          <w:sz w:val="24"/>
        </w:rPr>
      </w:pPr>
      <w:r>
        <w:rPr>
          <w:rFonts w:ascii="Arial" w:hAnsi="Arial"/>
          <w:sz w:val="24"/>
        </w:rPr>
        <w:t>A</w:t>
      </w:r>
      <w:r w:rsidR="004831E8">
        <w:rPr>
          <w:rFonts w:ascii="Arial" w:hAnsi="Arial"/>
          <w:sz w:val="24"/>
        </w:rPr>
        <w:t>ssinatura do representante legal</w:t>
      </w:r>
    </w:p>
    <w:p w:rsidR="004831E8" w:rsidRDefault="004831E8">
      <w:pPr>
        <w:tabs>
          <w:tab w:val="left" w:pos="-3261"/>
          <w:tab w:val="left" w:pos="1021"/>
        </w:tabs>
        <w:spacing w:before="120" w:after="120"/>
        <w:jc w:val="both"/>
        <w:rPr>
          <w:rFonts w:ascii="Arial" w:hAnsi="Arial"/>
          <w:sz w:val="24"/>
        </w:rPr>
      </w:pPr>
    </w:p>
    <w:p w:rsidR="004831E8" w:rsidRDefault="004831E8">
      <w:pPr>
        <w:pStyle w:val="Ttulo6"/>
        <w:tabs>
          <w:tab w:val="left" w:pos="-3261"/>
        </w:tabs>
        <w:ind w:left="0" w:firstLine="0"/>
        <w:rPr>
          <w:rFonts w:ascii="Arial" w:hAnsi="Arial"/>
          <w:b w:val="0"/>
          <w:i/>
        </w:rPr>
      </w:pPr>
      <w:bookmarkStart w:id="5" w:name="_Toc492140532"/>
      <w:r>
        <w:rPr>
          <w:rFonts w:ascii="Arial" w:hAnsi="Arial"/>
          <w:b w:val="0"/>
          <w:i/>
        </w:rPr>
        <w:t>Nome:    _____________________________</w:t>
      </w:r>
      <w:bookmarkEnd w:id="5"/>
    </w:p>
    <w:p w:rsidR="004831E8" w:rsidRDefault="004831E8">
      <w:pPr>
        <w:pStyle w:val="Ttulo6"/>
        <w:tabs>
          <w:tab w:val="left" w:pos="-3261"/>
        </w:tabs>
        <w:ind w:left="0" w:firstLine="0"/>
        <w:rPr>
          <w:rFonts w:ascii="Arial" w:hAnsi="Arial"/>
          <w:b w:val="0"/>
          <w:i/>
        </w:rPr>
      </w:pPr>
      <w:bookmarkStart w:id="6" w:name="_Toc492140533"/>
      <w:r>
        <w:rPr>
          <w:rFonts w:ascii="Arial" w:hAnsi="Arial"/>
          <w:b w:val="0"/>
          <w:i/>
        </w:rPr>
        <w:t>Função: _____________________________</w:t>
      </w:r>
      <w:bookmarkEnd w:id="6"/>
    </w:p>
    <w:p w:rsidR="004831E8" w:rsidRDefault="004831E8">
      <w:pPr>
        <w:tabs>
          <w:tab w:val="left" w:pos="1021"/>
        </w:tabs>
        <w:jc w:val="both"/>
        <w:rPr>
          <w:rFonts w:ascii="Arial" w:hAnsi="Arial"/>
          <w:b/>
          <w:sz w:val="24"/>
        </w:rPr>
      </w:pPr>
    </w:p>
    <w:p w:rsidR="00110763" w:rsidRDefault="00110763">
      <w:pPr>
        <w:tabs>
          <w:tab w:val="left" w:pos="1021"/>
        </w:tabs>
        <w:jc w:val="both"/>
        <w:rPr>
          <w:rFonts w:ascii="Arial" w:hAnsi="Arial"/>
          <w:b/>
          <w:sz w:val="24"/>
        </w:rPr>
      </w:pPr>
    </w:p>
    <w:p w:rsidR="00110763" w:rsidRDefault="00110763">
      <w:pPr>
        <w:tabs>
          <w:tab w:val="left" w:pos="1021"/>
        </w:tabs>
        <w:jc w:val="both"/>
        <w:rPr>
          <w:rFonts w:ascii="Arial" w:hAnsi="Arial"/>
          <w:b/>
          <w:sz w:val="24"/>
        </w:rPr>
      </w:pPr>
    </w:p>
    <w:p w:rsidR="00DA4C97" w:rsidRDefault="00DA4C97">
      <w:pPr>
        <w:tabs>
          <w:tab w:val="left" w:pos="1021"/>
        </w:tabs>
        <w:jc w:val="both"/>
        <w:rPr>
          <w:rFonts w:ascii="Arial" w:hAnsi="Arial"/>
          <w:b/>
          <w:sz w:val="24"/>
        </w:rPr>
      </w:pPr>
    </w:p>
    <w:p w:rsidR="00DA4C97" w:rsidRDefault="00DA4C97">
      <w:pPr>
        <w:tabs>
          <w:tab w:val="left" w:pos="1021"/>
        </w:tabs>
        <w:jc w:val="both"/>
        <w:rPr>
          <w:rFonts w:ascii="Arial" w:hAnsi="Arial"/>
          <w:b/>
          <w:sz w:val="24"/>
        </w:rPr>
      </w:pPr>
    </w:p>
    <w:p w:rsidR="0040042B" w:rsidRDefault="0040042B">
      <w:pPr>
        <w:tabs>
          <w:tab w:val="left" w:pos="1021"/>
        </w:tabs>
        <w:jc w:val="both"/>
        <w:rPr>
          <w:rFonts w:ascii="Arial" w:hAnsi="Arial"/>
          <w:b/>
          <w:sz w:val="24"/>
        </w:rPr>
      </w:pPr>
    </w:p>
    <w:p w:rsidR="0040042B" w:rsidRDefault="0040042B">
      <w:pPr>
        <w:tabs>
          <w:tab w:val="left" w:pos="1021"/>
        </w:tabs>
        <w:jc w:val="both"/>
        <w:rPr>
          <w:rFonts w:ascii="Arial" w:hAnsi="Arial"/>
          <w:b/>
          <w:sz w:val="24"/>
        </w:rPr>
      </w:pPr>
    </w:p>
    <w:p w:rsidR="00EC72F4" w:rsidRDefault="004831E8" w:rsidP="00EC72F4">
      <w:pPr>
        <w:pStyle w:val="Ttulo7"/>
        <w:ind w:left="0"/>
        <w:jc w:val="center"/>
        <w:rPr>
          <w:rFonts w:ascii="Arial" w:hAnsi="Arial"/>
        </w:rPr>
      </w:pPr>
      <w:r>
        <w:rPr>
          <w:sz w:val="36"/>
        </w:rPr>
        <w:br w:type="page"/>
      </w:r>
      <w:r w:rsidR="00EC72F4">
        <w:rPr>
          <w:rFonts w:ascii="Arial" w:hAnsi="Arial"/>
        </w:rPr>
        <w:lastRenderedPageBreak/>
        <w:t xml:space="preserve">TOMADA DE PREÇOS - EDITAL N.º </w:t>
      </w:r>
      <w:r w:rsidR="00874D17">
        <w:rPr>
          <w:rFonts w:ascii="Arial" w:hAnsi="Arial"/>
        </w:rPr>
        <w:t>0</w:t>
      </w:r>
      <w:r w:rsidR="006D02C4">
        <w:rPr>
          <w:rFonts w:ascii="Arial" w:hAnsi="Arial"/>
        </w:rPr>
        <w:t>70</w:t>
      </w:r>
      <w:r w:rsidR="00EC72F4">
        <w:rPr>
          <w:rFonts w:ascii="Arial" w:hAnsi="Arial"/>
        </w:rPr>
        <w:t>/201</w:t>
      </w:r>
      <w:r w:rsidR="006C019B">
        <w:rPr>
          <w:rFonts w:ascii="Arial" w:hAnsi="Arial"/>
        </w:rPr>
        <w:t>3</w:t>
      </w:r>
    </w:p>
    <w:p w:rsidR="004831E8" w:rsidRDefault="004831E8" w:rsidP="00EC72F4">
      <w:pPr>
        <w:pStyle w:val="Ttulo7"/>
        <w:ind w:left="0"/>
        <w:jc w:val="center"/>
        <w:rPr>
          <w:rFonts w:ascii="Arial" w:hAnsi="Arial"/>
          <w:b w:val="0"/>
          <w:spacing w:val="74"/>
          <w:sz w:val="36"/>
        </w:rPr>
      </w:pPr>
    </w:p>
    <w:p w:rsidR="004831E8" w:rsidRDefault="004831E8">
      <w:pPr>
        <w:spacing w:before="120" w:after="120"/>
        <w:jc w:val="center"/>
        <w:rPr>
          <w:rFonts w:ascii="Arial" w:hAnsi="Arial"/>
          <w:b/>
          <w:spacing w:val="74"/>
          <w:sz w:val="36"/>
        </w:rPr>
      </w:pPr>
    </w:p>
    <w:p w:rsidR="004831E8" w:rsidRDefault="004831E8">
      <w:pPr>
        <w:spacing w:before="120" w:after="120"/>
        <w:jc w:val="center"/>
        <w:rPr>
          <w:rFonts w:ascii="Arial" w:hAnsi="Arial"/>
          <w:b/>
          <w:spacing w:val="74"/>
          <w:sz w:val="36"/>
        </w:rPr>
      </w:pPr>
    </w:p>
    <w:p w:rsidR="004831E8" w:rsidRDefault="004831E8">
      <w:pPr>
        <w:spacing w:before="120" w:after="120"/>
        <w:jc w:val="center"/>
        <w:rPr>
          <w:rFonts w:ascii="Arial" w:hAnsi="Arial"/>
          <w:b/>
          <w:spacing w:val="74"/>
          <w:sz w:val="36"/>
        </w:rPr>
      </w:pPr>
    </w:p>
    <w:p w:rsidR="004831E8" w:rsidRDefault="004831E8">
      <w:pPr>
        <w:spacing w:before="120" w:after="120"/>
        <w:jc w:val="center"/>
        <w:rPr>
          <w:rFonts w:ascii="Arial" w:hAnsi="Arial"/>
          <w:b/>
          <w:spacing w:val="74"/>
          <w:sz w:val="36"/>
        </w:rPr>
      </w:pPr>
    </w:p>
    <w:p w:rsidR="004831E8" w:rsidRDefault="004831E8">
      <w:pPr>
        <w:spacing w:before="120" w:after="120"/>
        <w:jc w:val="center"/>
        <w:rPr>
          <w:rFonts w:ascii="Arial" w:hAnsi="Arial"/>
          <w:b/>
          <w:spacing w:val="74"/>
          <w:sz w:val="36"/>
        </w:rPr>
      </w:pPr>
    </w:p>
    <w:p w:rsidR="004831E8" w:rsidRDefault="004831E8">
      <w:pPr>
        <w:spacing w:before="120" w:after="120"/>
        <w:jc w:val="center"/>
        <w:rPr>
          <w:rFonts w:ascii="Arial" w:hAnsi="Arial"/>
          <w:b/>
          <w:spacing w:val="74"/>
          <w:sz w:val="36"/>
        </w:rPr>
      </w:pPr>
    </w:p>
    <w:p w:rsidR="004831E8" w:rsidRPr="00DA4C97" w:rsidRDefault="004831E8">
      <w:pPr>
        <w:spacing w:before="120" w:after="120"/>
        <w:jc w:val="center"/>
        <w:rPr>
          <w:rFonts w:ascii="Arial" w:hAnsi="Arial"/>
          <w:b/>
          <w:spacing w:val="74"/>
          <w:sz w:val="24"/>
          <w:szCs w:val="24"/>
        </w:rPr>
      </w:pPr>
      <w:r w:rsidRPr="00DA4C97">
        <w:rPr>
          <w:rFonts w:ascii="Arial" w:hAnsi="Arial"/>
          <w:b/>
          <w:spacing w:val="74"/>
          <w:sz w:val="24"/>
          <w:szCs w:val="24"/>
        </w:rPr>
        <w:t>ANEXO III</w:t>
      </w:r>
    </w:p>
    <w:p w:rsidR="004831E8" w:rsidRPr="00DA4C97" w:rsidRDefault="004831E8">
      <w:pPr>
        <w:spacing w:before="120" w:after="120"/>
        <w:jc w:val="both"/>
        <w:rPr>
          <w:rFonts w:ascii="Arial" w:hAnsi="Arial"/>
          <w:b/>
          <w:sz w:val="24"/>
          <w:szCs w:val="24"/>
        </w:rPr>
      </w:pPr>
    </w:p>
    <w:p w:rsidR="00513B29" w:rsidRPr="00DA4C97" w:rsidRDefault="002A42C0" w:rsidP="004E2DE6">
      <w:pPr>
        <w:spacing w:before="120" w:after="120"/>
        <w:jc w:val="center"/>
        <w:rPr>
          <w:rFonts w:ascii="Arial" w:hAnsi="Arial" w:cs="Arial"/>
          <w:b/>
          <w:sz w:val="24"/>
          <w:szCs w:val="24"/>
        </w:rPr>
      </w:pPr>
      <w:r w:rsidRPr="00DA4C97">
        <w:rPr>
          <w:rFonts w:ascii="Arial" w:hAnsi="Arial" w:cs="Arial"/>
          <w:b/>
          <w:sz w:val="24"/>
          <w:szCs w:val="24"/>
        </w:rPr>
        <w:t>TERMOS DE REFERÊNCIA</w:t>
      </w:r>
      <w:r w:rsidR="00354E82" w:rsidRPr="00DA4C97">
        <w:rPr>
          <w:rFonts w:ascii="Arial" w:hAnsi="Arial" w:cs="Arial"/>
          <w:b/>
          <w:sz w:val="24"/>
          <w:szCs w:val="24"/>
        </w:rPr>
        <w:t>/ESPECIFICAÇÕES TÉCNICAS/ PLANILHAS DE ORÇAMENTOS</w:t>
      </w:r>
      <w:r w:rsidR="009B5D4B" w:rsidRPr="00DA4C97">
        <w:rPr>
          <w:rFonts w:ascii="Arial" w:hAnsi="Arial" w:cs="Arial"/>
          <w:b/>
          <w:sz w:val="24"/>
          <w:szCs w:val="24"/>
        </w:rPr>
        <w:t xml:space="preserve"> / </w:t>
      </w:r>
      <w:r w:rsidR="00095217" w:rsidRPr="00DA4C97">
        <w:rPr>
          <w:rFonts w:ascii="Arial" w:hAnsi="Arial" w:cs="Arial"/>
          <w:b/>
          <w:sz w:val="24"/>
          <w:szCs w:val="24"/>
        </w:rPr>
        <w:t>DESENHOS</w:t>
      </w:r>
    </w:p>
    <w:p w:rsidR="00EC72F4" w:rsidRDefault="00513B29" w:rsidP="00EC72F4">
      <w:pPr>
        <w:pStyle w:val="Ttulo7"/>
        <w:ind w:left="0"/>
        <w:jc w:val="center"/>
        <w:rPr>
          <w:rFonts w:ascii="Arial" w:hAnsi="Arial"/>
        </w:rPr>
      </w:pPr>
      <w:r w:rsidRPr="00DA4C97">
        <w:rPr>
          <w:rFonts w:ascii="Arial" w:hAnsi="Arial" w:cs="Arial"/>
          <w:szCs w:val="24"/>
        </w:rPr>
        <w:t>(GRAVADOS EM ARQUIVO SEPARADO)</w:t>
      </w:r>
      <w:r w:rsidR="004831E8" w:rsidRPr="002A42C0">
        <w:rPr>
          <w:rFonts w:ascii="Arial" w:hAnsi="Arial" w:cs="Arial"/>
          <w:szCs w:val="24"/>
        </w:rPr>
        <w:br w:type="page"/>
      </w:r>
      <w:r w:rsidR="00EC72F4">
        <w:rPr>
          <w:rFonts w:ascii="Arial" w:hAnsi="Arial"/>
        </w:rPr>
        <w:lastRenderedPageBreak/>
        <w:t xml:space="preserve">TOMADA DE PREÇOS - EDITAL N.º </w:t>
      </w:r>
      <w:r w:rsidR="00874D17">
        <w:rPr>
          <w:rFonts w:ascii="Arial" w:hAnsi="Arial"/>
        </w:rPr>
        <w:t>0</w:t>
      </w:r>
      <w:r w:rsidR="006D02C4">
        <w:rPr>
          <w:rFonts w:ascii="Arial" w:hAnsi="Arial"/>
        </w:rPr>
        <w:t>70</w:t>
      </w:r>
      <w:r w:rsidR="00EC72F4">
        <w:rPr>
          <w:rFonts w:ascii="Arial" w:hAnsi="Arial"/>
        </w:rPr>
        <w:t>/201</w:t>
      </w:r>
      <w:r w:rsidR="006C019B">
        <w:rPr>
          <w:rFonts w:ascii="Arial" w:hAnsi="Arial"/>
        </w:rPr>
        <w:t>3</w:t>
      </w:r>
    </w:p>
    <w:p w:rsidR="004E2DE6" w:rsidRPr="00BE37C5" w:rsidRDefault="004E2DE6" w:rsidP="00EC72F4">
      <w:pPr>
        <w:pStyle w:val="Ttulo7"/>
        <w:ind w:left="0"/>
        <w:jc w:val="center"/>
        <w:rPr>
          <w:rFonts w:ascii="Arial" w:hAnsi="Arial" w:cs="Arial"/>
          <w:b w:val="0"/>
          <w:szCs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Default="004E2DE6" w:rsidP="004E2DE6">
      <w:pPr>
        <w:keepNext/>
        <w:spacing w:before="120"/>
        <w:jc w:val="center"/>
        <w:rPr>
          <w:b/>
          <w:sz w:val="24"/>
        </w:rPr>
      </w:pPr>
    </w:p>
    <w:p w:rsidR="004E2DE6" w:rsidRPr="00DA4C97" w:rsidRDefault="004E2DE6" w:rsidP="004E2DE6">
      <w:pPr>
        <w:spacing w:before="120" w:after="120"/>
        <w:jc w:val="center"/>
        <w:rPr>
          <w:rFonts w:ascii="Arial" w:hAnsi="Arial"/>
          <w:b/>
          <w:spacing w:val="74"/>
          <w:sz w:val="24"/>
          <w:szCs w:val="24"/>
        </w:rPr>
      </w:pPr>
      <w:r w:rsidRPr="00DA4C97">
        <w:rPr>
          <w:rFonts w:ascii="Arial" w:hAnsi="Arial"/>
          <w:b/>
          <w:spacing w:val="74"/>
          <w:sz w:val="24"/>
          <w:szCs w:val="24"/>
        </w:rPr>
        <w:t xml:space="preserve">ANEXO </w:t>
      </w:r>
      <w:r w:rsidR="00354E82" w:rsidRPr="00DA4C97">
        <w:rPr>
          <w:rFonts w:ascii="Arial" w:hAnsi="Arial"/>
          <w:b/>
          <w:spacing w:val="74"/>
          <w:sz w:val="24"/>
          <w:szCs w:val="24"/>
        </w:rPr>
        <w:t>I</w:t>
      </w:r>
      <w:r w:rsidRPr="00DA4C97">
        <w:rPr>
          <w:rFonts w:ascii="Arial" w:hAnsi="Arial"/>
          <w:b/>
          <w:spacing w:val="74"/>
          <w:sz w:val="24"/>
          <w:szCs w:val="24"/>
        </w:rPr>
        <w:t>V</w:t>
      </w:r>
    </w:p>
    <w:p w:rsidR="004E2DE6" w:rsidRPr="00DA4C97" w:rsidRDefault="004E2DE6" w:rsidP="004E2DE6">
      <w:pPr>
        <w:spacing w:before="120" w:after="120"/>
        <w:jc w:val="both"/>
        <w:rPr>
          <w:rFonts w:ascii="Arial" w:hAnsi="Arial"/>
          <w:b/>
          <w:sz w:val="24"/>
          <w:szCs w:val="24"/>
        </w:rPr>
      </w:pPr>
    </w:p>
    <w:p w:rsidR="004831E8" w:rsidRPr="00DA4C97" w:rsidRDefault="004E2DE6" w:rsidP="004E2DE6">
      <w:pPr>
        <w:keepNext/>
        <w:spacing w:before="120"/>
        <w:jc w:val="center"/>
        <w:rPr>
          <w:rFonts w:ascii="Arial" w:hAnsi="Arial" w:cs="Arial"/>
          <w:b/>
          <w:sz w:val="24"/>
          <w:szCs w:val="24"/>
        </w:rPr>
      </w:pPr>
      <w:r w:rsidRPr="00DA4C97">
        <w:rPr>
          <w:rFonts w:ascii="Arial" w:hAnsi="Arial" w:cs="Arial"/>
          <w:b/>
          <w:sz w:val="24"/>
          <w:szCs w:val="24"/>
        </w:rPr>
        <w:t>MINUTA DE CONTRATO</w:t>
      </w:r>
    </w:p>
    <w:p w:rsidR="004E2DE6" w:rsidRDefault="00AF1D3C" w:rsidP="00AF1D3C">
      <w:pPr>
        <w:tabs>
          <w:tab w:val="left" w:pos="737"/>
        </w:tabs>
        <w:spacing w:before="120"/>
        <w:jc w:val="center"/>
      </w:pPr>
      <w:r w:rsidRPr="00DA4C97">
        <w:rPr>
          <w:rFonts w:ascii="Arial" w:hAnsi="Arial" w:cs="Arial"/>
          <w:b/>
          <w:sz w:val="24"/>
          <w:szCs w:val="24"/>
        </w:rPr>
        <w:t>(GRAVADA EM ARQUIVO SEPARADO</w:t>
      </w:r>
      <w:r w:rsidRPr="00513B29">
        <w:rPr>
          <w:rFonts w:ascii="Arial" w:hAnsi="Arial" w:cs="Arial"/>
          <w:b/>
          <w:sz w:val="24"/>
          <w:szCs w:val="24"/>
        </w:rPr>
        <w:t>)</w:t>
      </w:r>
      <w:r w:rsidR="003D67C8">
        <w:br w:type="page"/>
      </w:r>
    </w:p>
    <w:p w:rsidR="004831E8" w:rsidRDefault="004831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2397"/>
        <w:gridCol w:w="1319"/>
        <w:gridCol w:w="325"/>
        <w:gridCol w:w="1559"/>
        <w:gridCol w:w="212"/>
        <w:gridCol w:w="2835"/>
      </w:tblGrid>
      <w:tr w:rsidR="004831E8">
        <w:tc>
          <w:tcPr>
            <w:tcW w:w="921" w:type="dxa"/>
          </w:tcPr>
          <w:p w:rsidR="004831E8" w:rsidRDefault="00AD213D">
            <w:r>
              <w:rPr>
                <w:noProof/>
              </w:rPr>
              <w:pict>
                <v:group id="Group 34" o:spid="_x0000_s1030" style="position:absolute;margin-left:-5.85pt;margin-top:1.1pt;width:50.55pt;height:52.85pt;z-index:251671552" coordorigin="2514,532" coordsize="1011,1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" o:allowincell="f">
                  <v:rect id="Rectangle 35" o:spid="_x0000_s1031" style="position:absolute;left:2592;top:532;width:786;height:10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rect id="Rectangle 36" o:spid="_x0000_s1032" style="position:absolute;left:2678;top:593;width:622;height: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AbWMIA&#10;AADbAAAADwAAAGRycy9kb3ducmV2LnhtbESPX2vCQBDE3wv9DscWfKsXNUiJniKFtr4V/9DnJbcm&#10;0dxeuFs1fnuvIPg4zMxvmPmyd626UIiNZwOjYQaKuPS24crAfvf1/gEqCrLF1jMZuFGE5eL1ZY6F&#10;9Vfe0GUrlUoQjgUaqEW6QutY1uQwDn1HnLyDDw4lyVBpG/Ca4K7V4yybaocNp4UaO/qsqTxtz86A&#10;3k2DnCb55LiROF658/fPb/lnzOCtX81ACfXyDD/aa2sgz+H/S/oBe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kBtYwgAAANsAAAAPAAAAAAAAAAAAAAAAAJgCAABkcnMvZG93&#10;bnJldi54bWxQSwUGAAAAAAQABAD1AAAAhwMAAAAA&#10;" fillcolor="silver" stroked="f"/>
                  <v:shape id="Freeform 37" o:spid="_x0000_s1033" style="position:absolute;left:2944;top:1177;width:99;height:264;rotation:-90;visibility:visible;mso-wrap-style:square;v-text-anchor:top" coordsize="156,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3NxsQA&#10;AADbAAAADwAAAGRycy9kb3ducmV2LnhtbESPzWrDMBCE74G+g9hCbonc0gbjRAmlECgNBPLXXjfW&#10;xjKxVsJSbeftq0Ihx2FmvmEWq8E2oqM21I4VPE0zEMSl0zVXCo6H9SQHESKyxsYxKbhRgNXyYbTA&#10;Qrued9TtYyUShEOBCkyMvpAylIYshqnzxMm7uNZiTLKtpG6xT3DbyOcsm0mLNacFg57eDZXX/Y9V&#10;4M/m1O02/TZ80/qUf3n5melOqfHj8DYHEWmI9/B/+0MreHmFvy/p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NzcbEAAAA2wAAAA8AAAAAAAAAAAAAAAAAmAIAAGRycy9k&#10;b3ducmV2LnhtbFBLBQYAAAAABAAEAPUAAACJAwAAAAA=&#10;" path="m114,r42,l156,438r-42,l,210,114,xe">
                    <v:path arrowok="t" o:connecttype="custom" o:connectlocs="72,0;99,0;99,264;72,264;0,127;72,0" o:connectangles="0,0,0,0,0,0"/>
                  </v:shape>
                  <v:shape id="Freeform 38" o:spid="_x0000_s1034" style="position:absolute;left:2765;top:744;width:453;height:265;rotation:-90;visibility:visible;mso-wrap-style:square;v-text-anchor:top" coordsize="708,4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ZNLsUA&#10;AADbAAAADwAAAGRycy9kb3ducmV2LnhtbESPQWsCMRSE7wX/Q3iCl1ITbRDZGkWEQqEHcRXB22Pz&#10;urt087Juorv9941Q6HGYmW+Y1WZwjbhTF2rPBmZTBYK48Lbm0sDp+P6yBBEissXGMxn4oQCb9ehp&#10;hZn1PR/onsdSJAiHDA1UMbaZlKGoyGGY+pY4eV++cxiT7EppO+wT3DVyrtRCOqw5LVTY0q6i4ju/&#10;OQOfWnt9PubX23Pdz3bqda8uem/MZDxs30BEGuJ/+K/9YQ3oBTy+p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pk0uxQAAANsAAAAPAAAAAAAAAAAAAAAAAJgCAABkcnMv&#10;ZG93bnJldi54bWxQSwUGAAAAAAQABAD1AAAAigMAAAAA&#10;" path="m,l588,,708,219,588,441,,441,,xe">
                    <v:path arrowok="t" o:connecttype="custom" o:connectlocs="0,0;376,0;453,132;376,265;0,265;0,0" o:connectangles="0,0,0,0,0,0"/>
                  </v:shape>
                  <v:shape id="Freeform 39" o:spid="_x0000_s1035" style="position:absolute;left:2842;top:788;width:296;height:261;rotation:-90;visibility:visible;mso-wrap-style:square;v-text-anchor:top" coordsize="462,4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A5qcMA&#10;AADbAAAADwAAAGRycy9kb3ducmV2LnhtbESPQYvCMBSE78L+h/AW9qbpylKlGkUWquJlsXrx9mie&#10;bbV5KU2q9d+bBcHjMDPfMPNlb2pxo9ZVlhV8jyIQxLnVFRcKjod0OAXhPLLG2jIpeJCD5eJjMMdE&#10;2zvv6Zb5QgQIuwQVlN43iZQuL8mgG9mGOHhn2xr0QbaF1C3eA9zUchxFsTRYcVgosaHfkvJr1hkF&#10;1ZqzU7xJ43G33XV/j/TcRxep1Ndnv5qB8NT7d/jV3moFPxP4/xJ+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A5qcMAAADbAAAADwAAAAAAAAAAAAAAAACYAgAAZHJzL2Rv&#10;d25yZXYueG1sUEsFBgAAAAAEAAQA9QAAAIgDAAAAAA==&#10;" path="m462,l357,183r-204,l126,117r-63,l,219r63,99l129,315r21,-48l363,267r99,177e" filled="f">
                    <v:path arrowok="t" o:connecttype="custom" o:connectlocs="296,0;229,108;98,108;81,69;40,69;0,129;40,187;83,185;96,157;233,157;296,261" o:connectangles="0,0,0,0,0,0,0,0,0,0,0"/>
                  </v:shape>
                  <v:line id="Line 40" o:spid="_x0000_s1036" style="position:absolute;rotation:-90;visibility:visible" from="2913,801" to="2913,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VQ9sIAAADbAAAADwAAAGRycy9kb3ducmV2LnhtbERPy2oCMRTdC/5DuIXuNGMprR2NUgS1&#10;SF34gOLuMrlOpk5uhiQ64983i4LLw3lP552txY18qBwrGA0zEMSF0xWXCo6H5WAMIkRkjbVjUnCn&#10;APNZvzfFXLuWd3Tbx1KkEA45KjAxNrmUoTBkMQxdQ5y4s/MWY4K+lNpjm8JtLV+y7E1arDg1GGxo&#10;Yai47K9Wwbtbfben8++PX6y1HR23W7M5fCj1/NR9TkBE6uJD/O/+0gpe09j0Jf0AOf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cVQ9sIAAADbAAAADwAAAAAAAAAAAAAA&#10;AAChAgAAZHJzL2Rvd25yZXYueG1sUEsFBgAAAAAEAAQA+QAAAJADAAAAAA==&#10;"/>
                  <v:line id="Line 41" o:spid="_x0000_s1037" style="position:absolute;rotation:-90;visibility:visible" from="3072,807" to="3072,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n1bcUAAADbAAAADwAAAGRycy9kb3ducmV2LnhtbESPT2sCMRTE7wW/Q3gFbzWrSNXVKCL0&#10;D0UPVUG8PTbPzdbNy5Kk7vbbNwWhx2FmfsMsVp2txY18qBwrGA4yEMSF0xWXCo6Hl6cpiBCRNdaO&#10;ScEPBVgtew8LzLVr+ZNu+1iKBOGQowITY5NLGQpDFsPANcTJuzhvMSbpS6k9tgluaznKsmdpseK0&#10;YLChjaHiuv+2CibuddueL18nv3nTdnjc7czHYaZU/7Fbz0FE6uJ/+N5+1wrGM/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on1bcUAAADbAAAADwAAAAAAAAAA&#10;AAAAAAChAgAAZHJzL2Rvd25yZXYueG1sUEsFBgAAAAAEAAQA+QAAAJMDAAAAAA==&#10;"/>
                  <v:shape id="Freeform 42" o:spid="_x0000_s1038" style="position:absolute;left:2656;top:568;width:668;height:934;visibility:visible;mso-wrap-style:square;v-text-anchor:top" coordsize="1110,1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lykMMA&#10;AADbAAAADwAAAGRycy9kb3ducmV2LnhtbERPz2vCMBS+D/Y/hDfYbaZbsZRqlDEY2/CyVhG8vTbP&#10;tti8lCTT+t8vB8Hjx/d7uZ7MIM7kfG9ZwessAUHcWN1zq2C3/XzJQfiArHGwTAqu5GG9enxYYqHt&#10;hUs6V6EVMYR9gQq6EMZCSt90ZNDP7EgcuaN1BkOErpXa4SWGm0G+JUkmDfYcGzoc6aOj5lT9GQU/&#10;w65J2zyrU3fY1Gn9tS9/53ulnp+m9wWIQFO4i2/ub61gHtfH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lykMMAAADbAAAADwAAAAAAAAAAAAAAAACYAgAAZHJzL2Rv&#10;d25yZXYueG1sUEsFBgAAAAAEAAQA9QAAAIgDAAAAAA==&#10;" path="m,1460l,,75,r9,585l111,912r15,54l141,1026r15,39l180,1113r48,57l234,1179r21,12l291,1218r45,21l393,1251r48,15l528,1275r582,l1110,1460,,1460xe" fillcolor="#36f" strokecolor="#36f" strokeweight=".25pt">
                    <v:path arrowok="t" o:connecttype="custom" o:connectlocs="0,934;0,0;45,0;51,374;67,583;76,618;85,656;94,681;108,712;137,748;141,754;153,762;175,779;202,793;237,800;265,810;318,816;668,816;668,934;0,934" o:connectangles="0,0,0,0,0,0,0,0,0,0,0,0,0,0,0,0,0,0,0,0"/>
                  </v:shape>
                  <v:shape id="Freeform 43" o:spid="_x0000_s1039" style="position:absolute;left:2703;top:569;width:621;height:814;visibility:visible;mso-wrap-style:square;v-text-anchor:top" coordsize="1033,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OrN8QA&#10;AADbAAAADwAAAGRycy9kb3ducmV2LnhtbESPQWvCQBSE74L/YXlCL6KbCBVN3QQpCB4KpWnB62v2&#10;NQnNvo3ZbbL9992C4HGYmW+YQxFMJ0YaXGtZQbpOQBBXVrdcK/h4P612IJxH1thZJgW/5KDI57MD&#10;ZtpO/EZj6WsRIewyVNB432dSuqohg25te+LofdnBoI9yqKUecIpw08lNkmylwZbjQoM9PTdUfZc/&#10;RsHusuRX91lOPt1flvX1JYx8Cko9LMLxCYSn4O/hW/usFTym8P8l/gC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TqzfEAAAA2wAAAA8AAAAAAAAAAAAAAAAAmAIAAGRycy9k&#10;b3ducmV2LnhtbFBLBQYAAAAABAAEAPUAAACJAwAAAAA=&#10;" path="m1032,r1,1269l939,1272,936,705r-6,-90l912,507,900,432,864,333,816,249,762,192,708,153,669,126,639,114r-42,-9l399,78,,78,,,933,r99,xe" fillcolor="#396" strokecolor="#396" strokeweight=".25pt">
                    <v:path arrowok="t" o:connecttype="custom" o:connectlocs="620,0;621,812;564,814;563,451;559,394;548,324;541,276;519,213;491,159;458,123;426,98;402,81;384,73;359,67;240,50;0,50;0,0;561,0;620,0" o:connectangles="0,0,0,0,0,0,0,0,0,0,0,0,0,0,0,0,0,0,0"/>
                  </v:shape>
                  <v:shape id="Freeform 44" o:spid="_x0000_s1040" style="position:absolute;left:2969;top:940;width:60;height:533;rotation:-90;visibility:visible;mso-wrap-style:square;v-text-anchor:top" coordsize="93,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sDDsMA&#10;AADbAAAADwAAAGRycy9kb3ducmV2LnhtbESP3WoCMRSE7wu+QzhC72pWQSmrUUQsVITF+n953Bx3&#10;FzcnS5Lq+vZNodDLYWa+YSaz1tTiTs5XlhX0ewkI4tzqigsF+93H2zsIH5A11pZJwZM8zKadlwmm&#10;2j74i+7bUIgIYZ+igjKEJpXS5yUZ9D3bEEfvap3BEKUrpHb4iHBTy0GSjKTBiuNCiQ0tSspv22+j&#10;YFVLdzlk+rS056zY3468zjas1Gu3nY9BBGrDf/iv/akVDAfw+yX+AD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sDDsMAAADbAAAADwAAAAAAAAAAAAAAAACYAgAAZHJzL2Rv&#10;d25yZXYueG1sUEsFBgAAAAAEAAQA9QAAAIgDAAAAAA==&#10;" path="m24,885l15,849,6,780,,708,,597,6,534,27,432,48,333r3,-63l51,144,45,75,33,12,66,,84,87r6,90l93,261r-9,90l66,444,42,579r,72l48,747r12,96l72,885r-48,xe" fillcolor="#36f" strokecolor="#36f" strokeweight=".25pt">
                    <v:path arrowok="t" o:connecttype="custom" o:connectlocs="15,533;10,511;4,470;0,426;0,360;4,322;17,260;31,201;33,163;33,87;29,45;21,7;43,0;54,52;58,107;60,157;54,211;43,267;27,349;27,392;31,450;39,508;46,533;15,533" o:connectangles="0,0,0,0,0,0,0,0,0,0,0,0,0,0,0,0,0,0,0,0,0,0,0,0"/>
                  </v:shape>
                  <v:shape id="Freeform 45" o:spid="_x0000_s1041" style="position:absolute;left:2967;top:885;width:60;height:543;rotation:-90;visibility:visible;mso-wrap-style:square;v-text-anchor:top" coordsize="93,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9+ucQA&#10;AADbAAAADwAAAGRycy9kb3ducmV2LnhtbESP3WrCQBSE7wu+w3IKvSlmo0GR1FVEKAgthUYf4DR7&#10;8kOzZ2N2u4lv7xYKvRxm5htmu59MJwINrrWsYJGkIIhLq1uuFVzOr/MNCOeRNXaWScGNHOx3s4ct&#10;5tqO/Emh8LWIEHY5Kmi873MpXdmQQZfYnjh6lR0M+iiHWuoBxwg3nVym6VoabDkuNNjTsaHyu/gx&#10;CtxzuFYfZag5vGWra/Fuui9tlHp6nA4vIDxN/j/81z5pBasMfr/EHyB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ffrnEAAAA2wAAAA8AAAAAAAAAAAAAAAAAmAIAAGRycy9k&#10;b3ducmV2LnhtbFBLBQYAAAAABAAEAPUAAACJAwAAAAA=&#10;" path="m27,903l15,849,6,780,,708,,597,6,534,27,432,48,333r3,-63l51,144,45,75,33,12,66,,84,87r6,90l93,261r-9,90l66,444,42,579r,72l48,747r12,96l78,900r-51,3xe" fillcolor="#36f" strokecolor="#36f" strokeweight=".25pt">
                    <v:path arrowok="t" o:connecttype="custom" o:connectlocs="17,543;10,511;4,469;0,426;0,359;4,321;17,260;31,200;33,162;33,87;29,45;21,7;43,0;54,52;58,106;60,157;54,211;43,267;27,348;27,391;31,449;39,507;50,541;17,543" o:connectangles="0,0,0,0,0,0,0,0,0,0,0,0,0,0,0,0,0,0,0,0,0,0,0,0"/>
                  </v:shape>
                  <v:shape id="Text Box 46" o:spid="_x0000_s1042" type="#_x0000_t202" style="position:absolute;left:2514;top:1303;width:1011;height: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C94AE7" w:rsidRDefault="00C94AE7">
                          <w:pPr>
                            <w:rPr>
                              <w:rFonts w:ascii="Arial" w:hAnsi="Arial"/>
                              <w:b/>
                              <w:color w:val="FFFFFF"/>
                              <w:sz w:val="12"/>
                            </w:rPr>
                          </w:pPr>
                          <w:r>
                            <w:rPr>
                              <w:rFonts w:ascii="Arial" w:hAnsi="Arial"/>
                              <w:b/>
                              <w:color w:val="FFFFFF"/>
                              <w:sz w:val="12"/>
                            </w:rPr>
                            <w:t>CODEVASF</w:t>
                          </w:r>
                        </w:p>
                      </w:txbxContent>
                    </v:textbox>
                  </v:shape>
                </v:group>
              </w:pict>
            </w:r>
          </w:p>
        </w:tc>
        <w:tc>
          <w:tcPr>
            <w:tcW w:w="5812" w:type="dxa"/>
            <w:gridSpan w:val="5"/>
          </w:tcPr>
          <w:p w:rsidR="004831E8" w:rsidRDefault="004831E8" w:rsidP="000D661F">
            <w:pPr>
              <w:jc w:val="center"/>
              <w:rPr>
                <w:rFonts w:ascii="Arial" w:hAnsi="Arial"/>
                <w:b/>
                <w:sz w:val="34"/>
              </w:rPr>
            </w:pPr>
            <w:r>
              <w:rPr>
                <w:rFonts w:ascii="Arial" w:hAnsi="Arial"/>
                <w:b/>
                <w:sz w:val="34"/>
              </w:rPr>
              <w:t>GUIA DE RETIRADA DE EDITAL</w:t>
            </w:r>
          </w:p>
          <w:p w:rsidR="004831E8" w:rsidRDefault="004831E8">
            <w:pPr>
              <w:jc w:val="center"/>
              <w:rPr>
                <w:rFonts w:ascii="Arial" w:hAnsi="Arial"/>
              </w:rPr>
            </w:pPr>
          </w:p>
          <w:p w:rsidR="004831E8" w:rsidRDefault="004831E8">
            <w:pPr>
              <w:jc w:val="center"/>
              <w:rPr>
                <w:sz w:val="24"/>
              </w:rPr>
            </w:pPr>
            <w:r>
              <w:rPr>
                <w:rFonts w:ascii="Arial" w:hAnsi="Arial"/>
                <w:b/>
                <w:sz w:val="24"/>
              </w:rPr>
              <w:t>(NO SITE WWW.CODEVASF.GOV.BR)</w:t>
            </w:r>
          </w:p>
        </w:tc>
        <w:tc>
          <w:tcPr>
            <w:tcW w:w="2835" w:type="dxa"/>
          </w:tcPr>
          <w:p w:rsidR="004831E8" w:rsidRDefault="004831E8">
            <w:pPr>
              <w:rPr>
                <w:b/>
                <w:sz w:val="24"/>
              </w:rPr>
            </w:pPr>
          </w:p>
          <w:p w:rsidR="004831E8" w:rsidRDefault="004831E8">
            <w:pPr>
              <w:jc w:val="center"/>
              <w:rPr>
                <w:rFonts w:ascii="Arial" w:hAnsi="Arial"/>
                <w:b/>
                <w:sz w:val="24"/>
              </w:rPr>
            </w:pPr>
            <w:r>
              <w:rPr>
                <w:rFonts w:ascii="Arial" w:hAnsi="Arial"/>
                <w:b/>
                <w:sz w:val="24"/>
              </w:rPr>
              <w:t xml:space="preserve">EDITAL Nº </w:t>
            </w:r>
            <w:r w:rsidR="008D5702">
              <w:rPr>
                <w:rFonts w:ascii="Arial" w:hAnsi="Arial"/>
                <w:b/>
                <w:sz w:val="24"/>
              </w:rPr>
              <w:softHyphen/>
            </w:r>
            <w:r w:rsidR="008D5702">
              <w:rPr>
                <w:rFonts w:ascii="Arial" w:hAnsi="Arial"/>
                <w:b/>
                <w:sz w:val="24"/>
              </w:rPr>
              <w:softHyphen/>
            </w:r>
            <w:r w:rsidR="008D5702">
              <w:rPr>
                <w:rFonts w:ascii="Arial" w:hAnsi="Arial"/>
                <w:b/>
                <w:sz w:val="24"/>
              </w:rPr>
              <w:softHyphen/>
            </w:r>
            <w:r w:rsidR="00874D17">
              <w:rPr>
                <w:rFonts w:ascii="Arial" w:hAnsi="Arial"/>
                <w:b/>
                <w:sz w:val="24"/>
              </w:rPr>
              <w:t>0</w:t>
            </w:r>
            <w:r w:rsidR="006D02C4">
              <w:rPr>
                <w:rFonts w:ascii="Arial" w:hAnsi="Arial"/>
                <w:b/>
                <w:sz w:val="24"/>
              </w:rPr>
              <w:t>70</w:t>
            </w:r>
            <w:r w:rsidR="00D27AD2">
              <w:rPr>
                <w:rFonts w:ascii="Arial" w:hAnsi="Arial"/>
                <w:b/>
                <w:sz w:val="24"/>
              </w:rPr>
              <w:t>/201</w:t>
            </w:r>
            <w:r w:rsidR="00965E97">
              <w:rPr>
                <w:rFonts w:ascii="Arial" w:hAnsi="Arial"/>
                <w:b/>
                <w:sz w:val="24"/>
              </w:rPr>
              <w:t>3</w:t>
            </w:r>
          </w:p>
          <w:p w:rsidR="004831E8" w:rsidRDefault="004831E8" w:rsidP="00EC72F4">
            <w:pPr>
              <w:spacing w:before="120" w:after="120"/>
              <w:jc w:val="center"/>
              <w:rPr>
                <w:rFonts w:ascii="Arial" w:hAnsi="Arial"/>
                <w:b/>
              </w:rPr>
            </w:pPr>
            <w:r>
              <w:rPr>
                <w:rFonts w:ascii="Arial" w:hAnsi="Arial"/>
                <w:b/>
                <w:sz w:val="24"/>
              </w:rPr>
              <w:t>(</w:t>
            </w:r>
            <w:r w:rsidR="00EC72F4">
              <w:rPr>
                <w:rFonts w:ascii="Arial" w:hAnsi="Arial"/>
                <w:b/>
                <w:sz w:val="24"/>
              </w:rPr>
              <w:t>TOMADA DE PREÇOS</w:t>
            </w:r>
            <w:r>
              <w:rPr>
                <w:rFonts w:ascii="Arial" w:hAnsi="Arial"/>
                <w:b/>
                <w:sz w:val="24"/>
              </w:rPr>
              <w:t>)</w:t>
            </w:r>
          </w:p>
        </w:tc>
      </w:tr>
      <w:tr w:rsidR="008E1B59" w:rsidTr="008E1B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9568" w:type="dxa"/>
            <w:gridSpan w:val="7"/>
            <w:tcBorders>
              <w:top w:val="single" w:sz="6" w:space="0" w:color="auto"/>
              <w:left w:val="single" w:sz="6" w:space="0" w:color="auto"/>
              <w:bottom w:val="dashed" w:sz="4" w:space="0" w:color="auto"/>
              <w:right w:val="single" w:sz="6" w:space="0" w:color="auto"/>
            </w:tcBorders>
            <w:vAlign w:val="center"/>
          </w:tcPr>
          <w:p w:rsidR="008E1B59" w:rsidRDefault="008E1B59" w:rsidP="00B5417D">
            <w:pPr>
              <w:spacing w:before="120" w:after="120"/>
              <w:ind w:right="2"/>
              <w:rPr>
                <w:rFonts w:ascii="Arial" w:hAnsi="Arial"/>
              </w:rPr>
            </w:pPr>
            <w:r w:rsidRPr="002A2A54">
              <w:rPr>
                <w:rFonts w:ascii="Arial" w:hAnsi="Arial" w:cs="Arial"/>
                <w:b/>
                <w:sz w:val="24"/>
                <w:szCs w:val="24"/>
              </w:rPr>
              <w:t>OBJETO</w:t>
            </w:r>
            <w:r w:rsidRPr="002A2A54">
              <w:rPr>
                <w:rFonts w:ascii="Arial" w:hAnsi="Arial" w:cs="Arial"/>
                <w:sz w:val="24"/>
                <w:szCs w:val="24"/>
              </w:rPr>
              <w:t>:</w:t>
            </w:r>
            <w:r w:rsidR="00FF4E90" w:rsidRPr="002A2A54">
              <w:rPr>
                <w:rFonts w:ascii="Arial" w:hAnsi="Arial" w:cs="Arial"/>
                <w:sz w:val="24"/>
                <w:szCs w:val="24"/>
              </w:rPr>
              <w:t xml:space="preserve"> </w:t>
            </w:r>
            <w:r w:rsidR="00FF4E90">
              <w:rPr>
                <w:rFonts w:ascii="Arial" w:hAnsi="Arial" w:cs="Arial"/>
                <w:sz w:val="24"/>
                <w:szCs w:val="24"/>
              </w:rPr>
              <w:t>Fabricação</w:t>
            </w:r>
            <w:r w:rsidR="00FF4E90" w:rsidRPr="00AB2D9D">
              <w:rPr>
                <w:rFonts w:ascii="Arial" w:hAnsi="Arial" w:cs="Arial"/>
                <w:sz w:val="24"/>
                <w:szCs w:val="24"/>
              </w:rPr>
              <w:t xml:space="preserve"> </w:t>
            </w:r>
            <w:r w:rsidR="00FF4E90">
              <w:rPr>
                <w:rFonts w:ascii="Arial" w:hAnsi="Arial" w:cs="Arial"/>
                <w:sz w:val="24"/>
                <w:szCs w:val="24"/>
              </w:rPr>
              <w:t>e Transporte</w:t>
            </w:r>
            <w:r w:rsidR="00664D74" w:rsidRPr="00664D74">
              <w:rPr>
                <w:rFonts w:ascii="Arial" w:hAnsi="Arial" w:cs="Arial"/>
                <w:sz w:val="24"/>
                <w:szCs w:val="24"/>
              </w:rPr>
              <w:t xml:space="preserve"> de 1.500 (hum mil e quinhentas) caixas de concreto armado, contendo tampa e base, para abrigar os cavaletes hidráulicos instalados nos </w:t>
            </w:r>
            <w:r w:rsidR="00774500">
              <w:rPr>
                <w:rFonts w:ascii="Arial" w:hAnsi="Arial" w:cs="Arial"/>
                <w:sz w:val="24"/>
                <w:szCs w:val="24"/>
              </w:rPr>
              <w:t>Perímetros</w:t>
            </w:r>
            <w:r w:rsidR="00664D74" w:rsidRPr="00664D74">
              <w:rPr>
                <w:rFonts w:ascii="Arial" w:hAnsi="Arial" w:cs="Arial"/>
                <w:sz w:val="24"/>
                <w:szCs w:val="24"/>
              </w:rPr>
              <w:t xml:space="preserve"> de Irrigação Fulgêncio, Brígida e Icó-mandantes Blocos 03 e 04 localizados nos municípios de Santa Maria da Boa Vista, Orocó e Petrolândia respectivamente, no Estado de Pern</w:t>
            </w:r>
            <w:r w:rsidR="00664D74">
              <w:rPr>
                <w:rFonts w:ascii="Arial" w:hAnsi="Arial" w:cs="Arial"/>
                <w:sz w:val="24"/>
                <w:szCs w:val="24"/>
              </w:rPr>
              <w:t>ambuco</w:t>
            </w:r>
            <w:r>
              <w:rPr>
                <w:rFonts w:ascii="Arial" w:hAnsi="Arial" w:cs="Arial"/>
                <w:sz w:val="24"/>
                <w:szCs w:val="24"/>
              </w:rPr>
              <w:t>.</w:t>
            </w:r>
          </w:p>
        </w:tc>
      </w:tr>
      <w:tr w:rsidR="004831E8" w:rsidTr="00B86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3"/>
        </w:trPr>
        <w:tc>
          <w:tcPr>
            <w:tcW w:w="9568" w:type="dxa"/>
            <w:gridSpan w:val="7"/>
            <w:tcBorders>
              <w:top w:val="single" w:sz="6" w:space="0" w:color="auto"/>
              <w:left w:val="single" w:sz="6" w:space="0" w:color="auto"/>
              <w:bottom w:val="dashed" w:sz="4" w:space="0" w:color="auto"/>
              <w:right w:val="single" w:sz="6" w:space="0" w:color="auto"/>
            </w:tcBorders>
            <w:vAlign w:val="center"/>
          </w:tcPr>
          <w:p w:rsidR="004831E8" w:rsidRDefault="004831E8">
            <w:pPr>
              <w:spacing w:before="120" w:after="120"/>
              <w:ind w:right="2"/>
              <w:rPr>
                <w:rFonts w:ascii="Arial" w:hAnsi="Arial"/>
                <w:noProof/>
              </w:rPr>
            </w:pPr>
            <w:r>
              <w:rPr>
                <w:rFonts w:ascii="Arial" w:hAnsi="Arial"/>
              </w:rPr>
              <w:t xml:space="preserve">                                                           </w:t>
            </w:r>
            <w:r>
              <w:rPr>
                <w:rFonts w:ascii="Arial" w:hAnsi="Arial"/>
                <w:b/>
                <w:i/>
                <w:sz w:val="24"/>
              </w:rPr>
              <w:t>Documentos Constitutivos</w:t>
            </w:r>
          </w:p>
        </w:tc>
      </w:tr>
      <w:tr w:rsidR="004831E8" w:rsidTr="00B86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80"/>
        </w:trPr>
        <w:tc>
          <w:tcPr>
            <w:tcW w:w="9568" w:type="dxa"/>
            <w:gridSpan w:val="7"/>
            <w:tcBorders>
              <w:left w:val="single" w:sz="6" w:space="0" w:color="auto"/>
              <w:right w:val="single" w:sz="6" w:space="0" w:color="auto"/>
            </w:tcBorders>
          </w:tcPr>
          <w:p w:rsidR="004831E8" w:rsidRDefault="004831E8">
            <w:pPr>
              <w:rPr>
                <w:rFonts w:ascii="Arial" w:hAnsi="Arial"/>
                <w:sz w:val="28"/>
              </w:rPr>
            </w:pPr>
            <w:r>
              <w:rPr>
                <w:rFonts w:ascii="Arial" w:hAnsi="Arial"/>
                <w:b/>
              </w:rPr>
              <w:t>ANEXOS</w:t>
            </w:r>
            <w:r>
              <w:rPr>
                <w:rFonts w:ascii="Arial" w:hAnsi="Arial"/>
                <w:sz w:val="28"/>
              </w:rPr>
              <w:t>:</w:t>
            </w:r>
          </w:p>
          <w:p w:rsidR="004831E8" w:rsidRPr="00A9345B" w:rsidRDefault="004831E8" w:rsidP="00354E82">
            <w:pPr>
              <w:tabs>
                <w:tab w:val="left" w:pos="567"/>
              </w:tabs>
              <w:spacing w:before="120" w:after="60"/>
              <w:ind w:left="567" w:hanging="283"/>
              <w:jc w:val="both"/>
              <w:rPr>
                <w:rFonts w:ascii="Arial" w:hAnsi="Arial" w:cs="Arial"/>
                <w:sz w:val="22"/>
                <w:szCs w:val="22"/>
              </w:rPr>
            </w:pPr>
            <w:r w:rsidRPr="00A9345B">
              <w:rPr>
                <w:rFonts w:ascii="Arial" w:hAnsi="Arial" w:cs="Arial"/>
                <w:sz w:val="22"/>
                <w:szCs w:val="22"/>
              </w:rPr>
              <w:t xml:space="preserve">I. </w:t>
            </w:r>
            <w:r w:rsidR="00354E82">
              <w:rPr>
                <w:rFonts w:ascii="Arial" w:hAnsi="Arial" w:cs="Arial"/>
                <w:sz w:val="22"/>
                <w:szCs w:val="22"/>
              </w:rPr>
              <w:tab/>
            </w:r>
            <w:r w:rsidRPr="00A9345B">
              <w:rPr>
                <w:rFonts w:ascii="Arial" w:hAnsi="Arial" w:cs="Arial"/>
                <w:sz w:val="22"/>
                <w:szCs w:val="22"/>
              </w:rPr>
              <w:t xml:space="preserve">TERMO DE PROPOSTA </w:t>
            </w:r>
          </w:p>
          <w:p w:rsidR="004831E8" w:rsidRPr="00A9345B" w:rsidRDefault="004831E8" w:rsidP="00354E82">
            <w:pPr>
              <w:tabs>
                <w:tab w:val="left" w:pos="567"/>
              </w:tabs>
              <w:spacing w:before="120" w:after="60"/>
              <w:ind w:left="567" w:hanging="283"/>
              <w:jc w:val="both"/>
              <w:rPr>
                <w:rFonts w:ascii="Arial" w:hAnsi="Arial" w:cs="Arial"/>
                <w:sz w:val="22"/>
                <w:szCs w:val="22"/>
              </w:rPr>
            </w:pPr>
            <w:r w:rsidRPr="00A9345B">
              <w:rPr>
                <w:rFonts w:ascii="Arial" w:hAnsi="Arial" w:cs="Arial"/>
                <w:sz w:val="22"/>
                <w:szCs w:val="22"/>
              </w:rPr>
              <w:t xml:space="preserve">II. </w:t>
            </w:r>
            <w:r w:rsidR="00354E82">
              <w:rPr>
                <w:rFonts w:ascii="Arial" w:hAnsi="Arial" w:cs="Arial"/>
                <w:sz w:val="22"/>
                <w:szCs w:val="22"/>
              </w:rPr>
              <w:tab/>
            </w:r>
            <w:r w:rsidRPr="00A9345B">
              <w:rPr>
                <w:rFonts w:ascii="Arial" w:hAnsi="Arial" w:cs="Arial"/>
                <w:sz w:val="22"/>
                <w:szCs w:val="22"/>
              </w:rPr>
              <w:t xml:space="preserve">MODELOS DE DECLARAÇÕES </w:t>
            </w:r>
          </w:p>
          <w:p w:rsidR="004831E8" w:rsidRPr="00A9345B" w:rsidRDefault="004831E8" w:rsidP="00354E82">
            <w:pPr>
              <w:tabs>
                <w:tab w:val="left" w:pos="567"/>
                <w:tab w:val="left" w:pos="709"/>
              </w:tabs>
              <w:spacing w:before="120" w:after="60"/>
              <w:ind w:left="709" w:right="214" w:hanging="425"/>
              <w:jc w:val="both"/>
              <w:rPr>
                <w:rFonts w:ascii="Arial" w:hAnsi="Arial" w:cs="Arial"/>
                <w:sz w:val="22"/>
                <w:szCs w:val="22"/>
              </w:rPr>
            </w:pPr>
            <w:r w:rsidRPr="00A9345B">
              <w:rPr>
                <w:rFonts w:ascii="Arial" w:hAnsi="Arial" w:cs="Arial"/>
                <w:sz w:val="22"/>
                <w:szCs w:val="22"/>
              </w:rPr>
              <w:t>III.</w:t>
            </w:r>
            <w:r w:rsidR="00354E82">
              <w:rPr>
                <w:rFonts w:ascii="Arial" w:hAnsi="Arial" w:cs="Arial"/>
                <w:sz w:val="22"/>
                <w:szCs w:val="22"/>
              </w:rPr>
              <w:tab/>
            </w:r>
            <w:r w:rsidR="004D56EC">
              <w:rPr>
                <w:rFonts w:ascii="Arial" w:hAnsi="Arial" w:cs="Arial"/>
                <w:sz w:val="22"/>
                <w:szCs w:val="22"/>
              </w:rPr>
              <w:t>TERMOS DE REFERÊNCIA</w:t>
            </w:r>
            <w:r w:rsidR="00354E82">
              <w:rPr>
                <w:rFonts w:ascii="Arial" w:hAnsi="Arial" w:cs="Arial"/>
                <w:sz w:val="22"/>
                <w:szCs w:val="22"/>
              </w:rPr>
              <w:t>/</w:t>
            </w:r>
            <w:r w:rsidR="00354E82" w:rsidRPr="00A9345B">
              <w:rPr>
                <w:rFonts w:ascii="Arial" w:hAnsi="Arial" w:cs="Arial"/>
                <w:sz w:val="22"/>
                <w:szCs w:val="22"/>
              </w:rPr>
              <w:t>ESPECIFICAÇÕES TÉCNICAS</w:t>
            </w:r>
            <w:r w:rsidR="00354E82">
              <w:rPr>
                <w:rFonts w:ascii="Arial" w:hAnsi="Arial" w:cs="Arial"/>
                <w:sz w:val="22"/>
                <w:szCs w:val="22"/>
              </w:rPr>
              <w:t xml:space="preserve"> / PLANILHAS DE ORÇAMENTOS</w:t>
            </w:r>
            <w:r w:rsidR="006D0F20">
              <w:rPr>
                <w:rFonts w:ascii="Arial" w:hAnsi="Arial" w:cs="Arial"/>
                <w:sz w:val="22"/>
                <w:szCs w:val="22"/>
              </w:rPr>
              <w:t xml:space="preserve"> </w:t>
            </w:r>
            <w:r w:rsidR="007C7D5A">
              <w:rPr>
                <w:rFonts w:ascii="Arial" w:hAnsi="Arial" w:cs="Arial"/>
                <w:sz w:val="22"/>
                <w:szCs w:val="22"/>
              </w:rPr>
              <w:t xml:space="preserve">/ </w:t>
            </w:r>
            <w:r w:rsidR="00095217">
              <w:rPr>
                <w:rFonts w:ascii="Arial" w:hAnsi="Arial" w:cs="Arial"/>
                <w:sz w:val="22"/>
                <w:szCs w:val="22"/>
              </w:rPr>
              <w:t>DESENHOS</w:t>
            </w:r>
          </w:p>
          <w:p w:rsidR="004831E8" w:rsidRDefault="004831E8" w:rsidP="00380C9F">
            <w:pPr>
              <w:tabs>
                <w:tab w:val="left" w:pos="567"/>
                <w:tab w:val="left" w:pos="709"/>
                <w:tab w:val="left" w:pos="1418"/>
                <w:tab w:val="left" w:pos="2127"/>
                <w:tab w:val="left" w:pos="2836"/>
                <w:tab w:val="left" w:pos="6826"/>
              </w:tabs>
              <w:spacing w:before="120" w:after="60"/>
              <w:ind w:left="567" w:hanging="283"/>
              <w:jc w:val="both"/>
              <w:rPr>
                <w:rFonts w:ascii="Arial" w:hAnsi="Arial"/>
                <w:sz w:val="24"/>
              </w:rPr>
            </w:pPr>
            <w:r w:rsidRPr="00A9345B">
              <w:rPr>
                <w:rFonts w:ascii="Arial" w:hAnsi="Arial" w:cs="Arial"/>
                <w:sz w:val="22"/>
                <w:szCs w:val="22"/>
              </w:rPr>
              <w:t>IV.</w:t>
            </w:r>
            <w:r w:rsidR="00354E82">
              <w:rPr>
                <w:rFonts w:ascii="Arial" w:hAnsi="Arial" w:cs="Arial"/>
                <w:sz w:val="22"/>
                <w:szCs w:val="22"/>
              </w:rPr>
              <w:tab/>
            </w:r>
            <w:r w:rsidR="00354E82">
              <w:rPr>
                <w:rFonts w:ascii="Arial" w:hAnsi="Arial" w:cs="Arial"/>
                <w:sz w:val="22"/>
                <w:szCs w:val="22"/>
              </w:rPr>
              <w:tab/>
            </w:r>
            <w:r w:rsidRPr="00A9345B">
              <w:rPr>
                <w:rFonts w:ascii="Arial" w:hAnsi="Arial" w:cs="Arial"/>
                <w:sz w:val="22"/>
                <w:szCs w:val="22"/>
              </w:rPr>
              <w:t>MINUTA DE CONTRATO</w:t>
            </w:r>
            <w:r w:rsidR="00380C9F">
              <w:rPr>
                <w:rFonts w:ascii="Arial" w:hAnsi="Arial" w:cs="Arial"/>
                <w:sz w:val="22"/>
                <w:szCs w:val="22"/>
              </w:rPr>
              <w:tab/>
            </w:r>
          </w:p>
          <w:p w:rsidR="004831E8" w:rsidRDefault="004831E8">
            <w:pPr>
              <w:rPr>
                <w:rFonts w:ascii="Arial" w:hAnsi="Arial"/>
              </w:rPr>
            </w:pPr>
          </w:p>
        </w:tc>
      </w:tr>
      <w:tr w:rsidR="004831E8" w:rsidTr="00B86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0"/>
        </w:trPr>
        <w:tc>
          <w:tcPr>
            <w:tcW w:w="9568" w:type="dxa"/>
            <w:gridSpan w:val="7"/>
            <w:tcBorders>
              <w:top w:val="single" w:sz="6" w:space="0" w:color="auto"/>
              <w:left w:val="single" w:sz="6" w:space="0" w:color="auto"/>
              <w:bottom w:val="dashed" w:sz="4" w:space="0" w:color="auto"/>
              <w:right w:val="single" w:sz="6" w:space="0" w:color="auto"/>
            </w:tcBorders>
          </w:tcPr>
          <w:p w:rsidR="004831E8" w:rsidRDefault="004831E8">
            <w:pPr>
              <w:spacing w:before="120" w:after="120"/>
              <w:jc w:val="center"/>
              <w:rPr>
                <w:rFonts w:ascii="Arial" w:hAnsi="Arial"/>
                <w:b/>
                <w:i/>
                <w:sz w:val="24"/>
              </w:rPr>
            </w:pPr>
            <w:r>
              <w:rPr>
                <w:rFonts w:ascii="Arial" w:hAnsi="Arial"/>
                <w:b/>
                <w:i/>
                <w:sz w:val="24"/>
              </w:rPr>
              <w:t>Dados para correspondência informado</w:t>
            </w:r>
            <w:r w:rsidR="00F455E0">
              <w:rPr>
                <w:rFonts w:ascii="Arial" w:hAnsi="Arial"/>
                <w:b/>
                <w:i/>
                <w:sz w:val="24"/>
              </w:rPr>
              <w:t>s</w:t>
            </w:r>
            <w:r>
              <w:rPr>
                <w:rFonts w:ascii="Arial" w:hAnsi="Arial"/>
                <w:b/>
                <w:i/>
                <w:sz w:val="24"/>
              </w:rPr>
              <w:t xml:space="preserve"> pela licitante</w:t>
            </w:r>
          </w:p>
          <w:p w:rsidR="004831E8" w:rsidRDefault="004831E8">
            <w:pPr>
              <w:spacing w:before="120" w:after="120"/>
              <w:jc w:val="center"/>
              <w:rPr>
                <w:rFonts w:ascii="Arial" w:hAnsi="Arial"/>
                <w:b/>
              </w:rPr>
            </w:pPr>
          </w:p>
        </w:tc>
      </w:tr>
      <w:tr w:rsidR="004831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68" w:type="dxa"/>
            <w:gridSpan w:val="7"/>
            <w:tcBorders>
              <w:top w:val="dashed" w:sz="4" w:space="0" w:color="auto"/>
              <w:left w:val="single" w:sz="4" w:space="0" w:color="auto"/>
              <w:bottom w:val="single" w:sz="4" w:space="0" w:color="auto"/>
              <w:right w:val="single" w:sz="4" w:space="0" w:color="auto"/>
            </w:tcBorders>
          </w:tcPr>
          <w:p w:rsidR="004831E8" w:rsidRDefault="004831E8">
            <w:pPr>
              <w:spacing w:before="60"/>
              <w:rPr>
                <w:rFonts w:ascii="Arial" w:hAnsi="Arial"/>
                <w:sz w:val="28"/>
              </w:rPr>
            </w:pPr>
            <w:r>
              <w:rPr>
                <w:rFonts w:ascii="Arial" w:hAnsi="Arial"/>
                <w:sz w:val="28"/>
              </w:rPr>
              <w:t>_____________________________________________________</w:t>
            </w:r>
            <w:r w:rsidR="00965E97">
              <w:rPr>
                <w:rFonts w:ascii="Arial" w:hAnsi="Arial"/>
                <w:sz w:val="28"/>
              </w:rPr>
              <w:t>_______</w:t>
            </w:r>
          </w:p>
          <w:p w:rsidR="004831E8" w:rsidRDefault="00965E97">
            <w:pPr>
              <w:spacing w:before="60"/>
              <w:rPr>
                <w:rFonts w:ascii="Arial" w:hAnsi="Arial"/>
              </w:rPr>
            </w:pPr>
            <w:r>
              <w:rPr>
                <w:rFonts w:ascii="Arial" w:hAnsi="Arial"/>
                <w:b/>
              </w:rPr>
              <w:t>EMPRESA</w:t>
            </w:r>
            <w:r>
              <w:rPr>
                <w:rFonts w:ascii="Arial" w:hAnsi="Arial"/>
                <w:sz w:val="28"/>
              </w:rPr>
              <w:t>:</w:t>
            </w:r>
          </w:p>
          <w:p w:rsidR="004831E8" w:rsidRDefault="004831E8">
            <w:pPr>
              <w:spacing w:before="60"/>
              <w:rPr>
                <w:rFonts w:ascii="Arial" w:hAnsi="Arial"/>
              </w:rPr>
            </w:pPr>
            <w:r>
              <w:rPr>
                <w:rFonts w:ascii="Arial" w:hAnsi="Arial"/>
              </w:rPr>
              <w:t>____________________________________________________________________________________</w:t>
            </w:r>
          </w:p>
          <w:p w:rsidR="004831E8" w:rsidRDefault="004831E8">
            <w:pPr>
              <w:spacing w:before="60"/>
              <w:rPr>
                <w:rFonts w:ascii="Arial" w:hAnsi="Arial"/>
                <w:b/>
              </w:rPr>
            </w:pPr>
            <w:r>
              <w:rPr>
                <w:rFonts w:ascii="Arial" w:hAnsi="Arial"/>
                <w:b/>
              </w:rPr>
              <w:t>CNPJ:</w:t>
            </w:r>
          </w:p>
          <w:p w:rsidR="004831E8" w:rsidRDefault="004831E8">
            <w:pPr>
              <w:spacing w:before="60"/>
              <w:rPr>
                <w:rFonts w:ascii="Arial" w:hAnsi="Arial"/>
              </w:rPr>
            </w:pPr>
          </w:p>
        </w:tc>
      </w:tr>
      <w:tr w:rsidR="004831E8" w:rsidTr="00965E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9568" w:type="dxa"/>
            <w:gridSpan w:val="7"/>
            <w:tcBorders>
              <w:top w:val="single" w:sz="4" w:space="0" w:color="auto"/>
              <w:left w:val="single" w:sz="4" w:space="0" w:color="auto"/>
              <w:bottom w:val="single" w:sz="4" w:space="0" w:color="auto"/>
              <w:right w:val="single" w:sz="4" w:space="0" w:color="auto"/>
            </w:tcBorders>
          </w:tcPr>
          <w:p w:rsidR="004831E8" w:rsidRDefault="004831E8">
            <w:pPr>
              <w:spacing w:before="60"/>
              <w:rPr>
                <w:rFonts w:ascii="Arial" w:hAnsi="Arial"/>
              </w:rPr>
            </w:pPr>
            <w:r>
              <w:rPr>
                <w:rFonts w:ascii="Arial" w:hAnsi="Arial"/>
                <w:b/>
              </w:rPr>
              <w:t>ENDEREÇO</w:t>
            </w:r>
            <w:r>
              <w:rPr>
                <w:rFonts w:ascii="Arial" w:hAnsi="Arial"/>
              </w:rPr>
              <w:t>:</w:t>
            </w:r>
          </w:p>
          <w:p w:rsidR="004831E8" w:rsidRDefault="004831E8">
            <w:pPr>
              <w:spacing w:before="60"/>
              <w:rPr>
                <w:rFonts w:ascii="Arial" w:hAnsi="Arial"/>
              </w:rPr>
            </w:pPr>
          </w:p>
        </w:tc>
      </w:tr>
      <w:tr w:rsidR="004831E8" w:rsidTr="00B86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0"/>
        </w:trPr>
        <w:tc>
          <w:tcPr>
            <w:tcW w:w="6521" w:type="dxa"/>
            <w:gridSpan w:val="5"/>
            <w:tcBorders>
              <w:top w:val="single" w:sz="4" w:space="0" w:color="auto"/>
              <w:left w:val="single" w:sz="4" w:space="0" w:color="auto"/>
              <w:bottom w:val="single" w:sz="4" w:space="0" w:color="auto"/>
              <w:right w:val="single" w:sz="4" w:space="0" w:color="auto"/>
            </w:tcBorders>
          </w:tcPr>
          <w:p w:rsidR="004831E8" w:rsidRDefault="004831E8">
            <w:pPr>
              <w:spacing w:before="60"/>
              <w:rPr>
                <w:rFonts w:ascii="Arial" w:hAnsi="Arial"/>
              </w:rPr>
            </w:pPr>
            <w:r>
              <w:rPr>
                <w:rFonts w:ascii="Arial" w:hAnsi="Arial"/>
                <w:b/>
              </w:rPr>
              <w:t>CIDADE</w:t>
            </w:r>
            <w:r>
              <w:rPr>
                <w:rFonts w:ascii="Arial" w:hAnsi="Arial"/>
              </w:rPr>
              <w:t>:</w:t>
            </w:r>
          </w:p>
          <w:p w:rsidR="004831E8" w:rsidRDefault="004831E8">
            <w:pPr>
              <w:spacing w:before="60"/>
              <w:rPr>
                <w:rFonts w:ascii="Arial" w:hAnsi="Arial"/>
              </w:rPr>
            </w:pPr>
          </w:p>
        </w:tc>
        <w:tc>
          <w:tcPr>
            <w:tcW w:w="3047" w:type="dxa"/>
            <w:gridSpan w:val="2"/>
            <w:tcBorders>
              <w:top w:val="single" w:sz="4" w:space="0" w:color="auto"/>
              <w:left w:val="single" w:sz="4" w:space="0" w:color="auto"/>
              <w:bottom w:val="single" w:sz="4" w:space="0" w:color="auto"/>
              <w:right w:val="single" w:sz="4" w:space="0" w:color="auto"/>
            </w:tcBorders>
          </w:tcPr>
          <w:p w:rsidR="004831E8" w:rsidRDefault="004831E8">
            <w:pPr>
              <w:spacing w:before="60"/>
              <w:rPr>
                <w:rFonts w:ascii="Arial" w:hAnsi="Arial"/>
              </w:rPr>
            </w:pPr>
            <w:r>
              <w:rPr>
                <w:rFonts w:ascii="Arial" w:hAnsi="Arial"/>
                <w:b/>
              </w:rPr>
              <w:t>CEP</w:t>
            </w:r>
            <w:r>
              <w:rPr>
                <w:rFonts w:ascii="Arial" w:hAnsi="Arial"/>
              </w:rPr>
              <w:t>:</w:t>
            </w:r>
          </w:p>
          <w:p w:rsidR="004831E8" w:rsidRDefault="004831E8">
            <w:pPr>
              <w:spacing w:before="60"/>
              <w:rPr>
                <w:rFonts w:ascii="Arial" w:hAnsi="Arial"/>
              </w:rPr>
            </w:pPr>
          </w:p>
        </w:tc>
      </w:tr>
      <w:tr w:rsidR="004831E8" w:rsidTr="00965E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4"/>
        </w:trPr>
        <w:tc>
          <w:tcPr>
            <w:tcW w:w="4962" w:type="dxa"/>
            <w:gridSpan w:val="4"/>
            <w:tcBorders>
              <w:top w:val="single" w:sz="4" w:space="0" w:color="auto"/>
              <w:left w:val="single" w:sz="4" w:space="0" w:color="auto"/>
              <w:bottom w:val="single" w:sz="4" w:space="0" w:color="auto"/>
              <w:right w:val="single" w:sz="4" w:space="0" w:color="auto"/>
            </w:tcBorders>
          </w:tcPr>
          <w:p w:rsidR="004831E8" w:rsidRDefault="004831E8">
            <w:pPr>
              <w:spacing w:before="60"/>
              <w:rPr>
                <w:rFonts w:ascii="Arial" w:hAnsi="Arial"/>
                <w:sz w:val="28"/>
              </w:rPr>
            </w:pPr>
            <w:r>
              <w:rPr>
                <w:rFonts w:ascii="Arial" w:hAnsi="Arial"/>
                <w:b/>
              </w:rPr>
              <w:t>TELEFONE</w:t>
            </w:r>
            <w:r>
              <w:rPr>
                <w:rFonts w:ascii="Arial" w:hAnsi="Arial"/>
                <w:sz w:val="28"/>
              </w:rPr>
              <w:t>:</w:t>
            </w:r>
          </w:p>
          <w:p w:rsidR="004831E8" w:rsidRDefault="004831E8">
            <w:pPr>
              <w:spacing w:before="60"/>
              <w:rPr>
                <w:rFonts w:ascii="Arial" w:hAnsi="Arial"/>
              </w:rPr>
            </w:pPr>
          </w:p>
        </w:tc>
        <w:tc>
          <w:tcPr>
            <w:tcW w:w="4606" w:type="dxa"/>
            <w:gridSpan w:val="3"/>
            <w:tcBorders>
              <w:top w:val="single" w:sz="4" w:space="0" w:color="auto"/>
              <w:left w:val="single" w:sz="4" w:space="0" w:color="auto"/>
              <w:bottom w:val="single" w:sz="4" w:space="0" w:color="auto"/>
              <w:right w:val="single" w:sz="4" w:space="0" w:color="auto"/>
            </w:tcBorders>
          </w:tcPr>
          <w:p w:rsidR="004831E8" w:rsidRDefault="004831E8">
            <w:pPr>
              <w:spacing w:before="60"/>
              <w:rPr>
                <w:rFonts w:ascii="Arial" w:hAnsi="Arial"/>
              </w:rPr>
            </w:pPr>
            <w:r>
              <w:rPr>
                <w:rFonts w:ascii="Arial" w:hAnsi="Arial"/>
                <w:b/>
              </w:rPr>
              <w:t>FAX</w:t>
            </w:r>
            <w:r>
              <w:rPr>
                <w:rFonts w:ascii="Arial" w:hAnsi="Arial"/>
                <w:sz w:val="28"/>
              </w:rPr>
              <w:t>:</w:t>
            </w:r>
          </w:p>
        </w:tc>
      </w:tr>
      <w:tr w:rsidR="004831E8" w:rsidTr="00965E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4"/>
        </w:trPr>
        <w:tc>
          <w:tcPr>
            <w:tcW w:w="3318" w:type="dxa"/>
            <w:gridSpan w:val="2"/>
            <w:tcBorders>
              <w:top w:val="dashed" w:sz="4" w:space="0" w:color="auto"/>
              <w:left w:val="single" w:sz="6" w:space="0" w:color="auto"/>
              <w:bottom w:val="dashed" w:sz="4" w:space="0" w:color="auto"/>
              <w:right w:val="dashed" w:sz="4" w:space="0" w:color="auto"/>
            </w:tcBorders>
          </w:tcPr>
          <w:p w:rsidR="004831E8" w:rsidRDefault="004831E8">
            <w:pPr>
              <w:spacing w:before="60"/>
              <w:rPr>
                <w:rFonts w:ascii="Arial" w:hAnsi="Arial"/>
              </w:rPr>
            </w:pPr>
            <w:r>
              <w:rPr>
                <w:rFonts w:ascii="Arial" w:hAnsi="Arial"/>
                <w:b/>
              </w:rPr>
              <w:t>E-mail:</w:t>
            </w:r>
          </w:p>
          <w:p w:rsidR="004831E8" w:rsidRDefault="004831E8">
            <w:pPr>
              <w:spacing w:before="240"/>
              <w:rPr>
                <w:rFonts w:ascii="Arial" w:hAnsi="Arial"/>
              </w:rPr>
            </w:pPr>
          </w:p>
        </w:tc>
        <w:tc>
          <w:tcPr>
            <w:tcW w:w="6250" w:type="dxa"/>
            <w:gridSpan w:val="5"/>
            <w:tcBorders>
              <w:top w:val="dashed" w:sz="4" w:space="0" w:color="auto"/>
              <w:left w:val="dashed" w:sz="4" w:space="0" w:color="auto"/>
              <w:bottom w:val="dashed" w:sz="4" w:space="0" w:color="auto"/>
              <w:right w:val="single" w:sz="6" w:space="0" w:color="auto"/>
            </w:tcBorders>
          </w:tcPr>
          <w:p w:rsidR="004831E8" w:rsidRDefault="004831E8">
            <w:pPr>
              <w:spacing w:before="60"/>
              <w:jc w:val="both"/>
              <w:rPr>
                <w:rFonts w:ascii="Arial" w:hAnsi="Arial"/>
                <w:b/>
              </w:rPr>
            </w:pPr>
            <w:r>
              <w:rPr>
                <w:rFonts w:ascii="Arial" w:hAnsi="Arial"/>
                <w:b/>
              </w:rPr>
              <w:t>Confirmo as informações constantes desta guia e declaro ter retirado o EDITAL e seus elementos constitutivos pelo site da CODEVASF.</w:t>
            </w:r>
          </w:p>
          <w:p w:rsidR="004831E8" w:rsidRDefault="004831E8">
            <w:pPr>
              <w:spacing w:before="60"/>
              <w:rPr>
                <w:rFonts w:ascii="Arial" w:hAnsi="Arial"/>
                <w:b/>
              </w:rPr>
            </w:pPr>
            <w:r>
              <w:rPr>
                <w:rFonts w:ascii="Arial" w:hAnsi="Arial"/>
                <w:b/>
              </w:rPr>
              <w:t xml:space="preserve"> Assinatura:</w:t>
            </w:r>
          </w:p>
          <w:p w:rsidR="004831E8" w:rsidRDefault="004831E8">
            <w:pPr>
              <w:spacing w:before="60"/>
              <w:rPr>
                <w:rFonts w:ascii="Arial" w:hAnsi="Arial"/>
              </w:rPr>
            </w:pPr>
          </w:p>
        </w:tc>
      </w:tr>
      <w:tr w:rsidR="004831E8" w:rsidTr="00B86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1"/>
        </w:trPr>
        <w:tc>
          <w:tcPr>
            <w:tcW w:w="4637" w:type="dxa"/>
            <w:gridSpan w:val="3"/>
            <w:tcBorders>
              <w:left w:val="single" w:sz="6" w:space="0" w:color="auto"/>
              <w:bottom w:val="single" w:sz="6" w:space="0" w:color="auto"/>
            </w:tcBorders>
          </w:tcPr>
          <w:p w:rsidR="004831E8" w:rsidRDefault="004831E8">
            <w:pPr>
              <w:spacing w:before="60"/>
              <w:rPr>
                <w:rFonts w:ascii="Arial" w:hAnsi="Arial"/>
                <w:b/>
                <w:sz w:val="24"/>
              </w:rPr>
            </w:pPr>
            <w:r>
              <w:rPr>
                <w:rFonts w:ascii="Arial" w:hAnsi="Arial"/>
                <w:b/>
              </w:rPr>
              <w:t>EDITAL</w:t>
            </w:r>
            <w:r w:rsidR="008E1B59">
              <w:rPr>
                <w:rFonts w:ascii="Arial" w:hAnsi="Arial"/>
                <w:b/>
              </w:rPr>
              <w:t xml:space="preserve"> </w:t>
            </w:r>
            <w:r>
              <w:rPr>
                <w:rFonts w:ascii="Arial" w:hAnsi="Arial"/>
                <w:b/>
              </w:rPr>
              <w:t xml:space="preserve"> GRATUITO</w:t>
            </w:r>
          </w:p>
          <w:p w:rsidR="004831E8" w:rsidRDefault="004831E8">
            <w:pPr>
              <w:spacing w:before="60"/>
              <w:rPr>
                <w:rFonts w:ascii="Arial" w:hAnsi="Arial"/>
                <w:b/>
              </w:rPr>
            </w:pPr>
          </w:p>
        </w:tc>
        <w:tc>
          <w:tcPr>
            <w:tcW w:w="4931" w:type="dxa"/>
            <w:gridSpan w:val="4"/>
            <w:tcBorders>
              <w:bottom w:val="single" w:sz="6" w:space="0" w:color="auto"/>
              <w:right w:val="single" w:sz="6" w:space="0" w:color="auto"/>
            </w:tcBorders>
          </w:tcPr>
          <w:p w:rsidR="004831E8" w:rsidRDefault="004831E8">
            <w:pPr>
              <w:spacing w:before="60"/>
              <w:rPr>
                <w:rFonts w:ascii="Arial" w:hAnsi="Arial"/>
                <w:b/>
              </w:rPr>
            </w:pPr>
            <w:r>
              <w:rPr>
                <w:rFonts w:ascii="Arial" w:hAnsi="Arial"/>
                <w:b/>
              </w:rPr>
              <w:t>DATA:</w:t>
            </w:r>
          </w:p>
          <w:p w:rsidR="004831E8" w:rsidRDefault="004831E8">
            <w:pPr>
              <w:spacing w:before="60"/>
              <w:rPr>
                <w:rFonts w:ascii="Arial" w:hAnsi="Arial"/>
                <w:b/>
              </w:rPr>
            </w:pPr>
          </w:p>
          <w:p w:rsidR="004831E8" w:rsidRDefault="004831E8">
            <w:pPr>
              <w:spacing w:before="60"/>
              <w:rPr>
                <w:rFonts w:ascii="Arial" w:hAnsi="Arial"/>
              </w:rPr>
            </w:pPr>
          </w:p>
        </w:tc>
      </w:tr>
    </w:tbl>
    <w:p w:rsidR="004831E8" w:rsidRDefault="004831E8">
      <w:pPr>
        <w:ind w:left="851"/>
        <w:jc w:val="both"/>
      </w:pPr>
    </w:p>
    <w:sectPr w:rsidR="004831E8" w:rsidSect="00A217FF">
      <w:headerReference w:type="default" r:id="rId20"/>
      <w:footerReference w:type="default" r:id="rId21"/>
      <w:pgSz w:w="11907" w:h="16840" w:code="9"/>
      <w:pgMar w:top="1134" w:right="851" w:bottom="1418" w:left="1701" w:header="425"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673" w:rsidRDefault="00695673">
      <w:r>
        <w:separator/>
      </w:r>
    </w:p>
  </w:endnote>
  <w:endnote w:type="continuationSeparator" w:id="0">
    <w:p w:rsidR="00695673" w:rsidRDefault="006956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20206030504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ucida Sans Unicode">
    <w:panose1 w:val="020B0602030504020204"/>
    <w:charset w:val="00"/>
    <w:family w:val="swiss"/>
    <w:pitch w:val="variable"/>
    <w:sig w:usb0="80000AFF" w:usb1="0000396B" w:usb2="00000000" w:usb3="00000000" w:csb0="0000003F" w:csb1="00000000"/>
  </w:font>
  <w:font w:name="StarSymbol">
    <w:altName w:val="Arial Unicode MS"/>
    <w:charset w:val="80"/>
    <w:family w:val="auto"/>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AE7" w:rsidRDefault="00AD213D">
    <w:pPr>
      <w:pStyle w:val="Rodap"/>
      <w:rPr>
        <w:rFonts w:ascii="Arial" w:hAnsi="Arial"/>
        <w:sz w:val="14"/>
      </w:rPr>
    </w:pPr>
    <w:r>
      <w:rPr>
        <w:rFonts w:ascii="Arial" w:hAnsi="Arial"/>
        <w:sz w:val="14"/>
      </w:rPr>
      <w:fldChar w:fldCharType="begin"/>
    </w:r>
    <w:r w:rsidR="00C94AE7">
      <w:rPr>
        <w:rFonts w:ascii="Arial" w:hAnsi="Arial"/>
        <w:sz w:val="14"/>
      </w:rPr>
      <w:instrText xml:space="preserve"> FILENAME </w:instrText>
    </w:r>
    <w:r>
      <w:rPr>
        <w:rFonts w:ascii="Arial" w:hAnsi="Arial"/>
        <w:sz w:val="14"/>
      </w:rPr>
      <w:fldChar w:fldCharType="separate"/>
    </w:r>
    <w:r w:rsidR="00C94AE7">
      <w:rPr>
        <w:rFonts w:ascii="Arial" w:hAnsi="Arial"/>
        <w:noProof/>
        <w:sz w:val="14"/>
      </w:rPr>
      <w:t>Edital TP caixa de concreto</w:t>
    </w:r>
    <w:r>
      <w:rPr>
        <w:rFonts w:ascii="Arial" w:hAnsi="Arial"/>
        <w:sz w:val="14"/>
      </w:rPr>
      <w:fldChar w:fldCharType="end"/>
    </w:r>
    <w:r w:rsidR="00C94AE7">
      <w:rPr>
        <w:rFonts w:ascii="Arial" w:hAnsi="Arial"/>
        <w:sz w:val="14"/>
      </w:rPr>
      <w:tab/>
      <w:t xml:space="preserve">                         </w:t>
    </w:r>
    <w:r>
      <w:rPr>
        <w:rFonts w:ascii="Arial" w:hAnsi="Arial"/>
        <w:sz w:val="14"/>
      </w:rPr>
      <w:fldChar w:fldCharType="begin"/>
    </w:r>
    <w:r w:rsidR="00C94AE7">
      <w:rPr>
        <w:rFonts w:ascii="Arial" w:hAnsi="Arial"/>
        <w:sz w:val="14"/>
      </w:rPr>
      <w:instrText xml:space="preserve"> PAGE </w:instrText>
    </w:r>
    <w:r>
      <w:rPr>
        <w:rFonts w:ascii="Arial" w:hAnsi="Arial"/>
        <w:sz w:val="14"/>
      </w:rPr>
      <w:fldChar w:fldCharType="separate"/>
    </w:r>
    <w:r w:rsidR="00C94AE7">
      <w:rPr>
        <w:rFonts w:ascii="Arial" w:hAnsi="Arial"/>
        <w:noProof/>
        <w:sz w:val="14"/>
      </w:rPr>
      <w:t>1</w:t>
    </w:r>
    <w:r>
      <w:rPr>
        <w:rFonts w:ascii="Arial" w:hAnsi="Arial"/>
        <w:sz w:val="1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AE7" w:rsidRDefault="00AD213D" w:rsidP="00A96ABA">
    <w:pPr>
      <w:pStyle w:val="Rodap"/>
      <w:tabs>
        <w:tab w:val="clear" w:pos="4419"/>
        <w:tab w:val="clear" w:pos="8838"/>
        <w:tab w:val="right" w:pos="9356"/>
      </w:tabs>
      <w:rPr>
        <w:rFonts w:ascii="Arial" w:hAnsi="Arial"/>
      </w:rPr>
    </w:pPr>
    <w:r>
      <w:rPr>
        <w:rFonts w:ascii="Arial" w:hAnsi="Arial"/>
        <w:sz w:val="16"/>
      </w:rPr>
      <w:fldChar w:fldCharType="begin"/>
    </w:r>
    <w:r w:rsidR="00C94AE7">
      <w:rPr>
        <w:rFonts w:ascii="Arial" w:hAnsi="Arial"/>
        <w:sz w:val="16"/>
      </w:rPr>
      <w:instrText xml:space="preserve"> FILENAME </w:instrText>
    </w:r>
    <w:r>
      <w:rPr>
        <w:rFonts w:ascii="Arial" w:hAnsi="Arial"/>
        <w:sz w:val="16"/>
      </w:rPr>
      <w:fldChar w:fldCharType="separate"/>
    </w:r>
    <w:r w:rsidR="006D02C4">
      <w:rPr>
        <w:rFonts w:ascii="Arial" w:hAnsi="Arial"/>
        <w:noProof/>
        <w:sz w:val="16"/>
      </w:rPr>
      <w:t>TP - 070-2013 - Caixas de Concreto PIMA-PFUL-PBRI</w:t>
    </w:r>
    <w:r>
      <w:rPr>
        <w:rFonts w:ascii="Arial" w:hAnsi="Arial"/>
        <w:sz w:val="16"/>
      </w:rPr>
      <w:fldChar w:fldCharType="end"/>
    </w:r>
    <w:r w:rsidR="00C94AE7">
      <w:rPr>
        <w:rFonts w:ascii="Arial" w:hAnsi="Arial"/>
        <w:sz w:val="16"/>
      </w:rPr>
      <w:t xml:space="preserve">                                                                                          </w:t>
    </w:r>
    <w:r w:rsidR="00C94AE7">
      <w:t xml:space="preserve">                      </w:t>
    </w:r>
    <w:r>
      <w:rPr>
        <w:rFonts w:ascii="Arial" w:hAnsi="Arial"/>
        <w:sz w:val="16"/>
      </w:rPr>
      <w:fldChar w:fldCharType="begin"/>
    </w:r>
    <w:r w:rsidR="00C94AE7">
      <w:rPr>
        <w:rFonts w:ascii="Arial" w:hAnsi="Arial"/>
        <w:sz w:val="16"/>
      </w:rPr>
      <w:instrText xml:space="preserve"> PAGE </w:instrText>
    </w:r>
    <w:r>
      <w:rPr>
        <w:rFonts w:ascii="Arial" w:hAnsi="Arial"/>
        <w:sz w:val="16"/>
      </w:rPr>
      <w:fldChar w:fldCharType="separate"/>
    </w:r>
    <w:r w:rsidR="006D02C4">
      <w:rPr>
        <w:rFonts w:ascii="Arial" w:hAnsi="Arial"/>
        <w:noProof/>
        <w:sz w:val="16"/>
      </w:rPr>
      <w:t>34</w:t>
    </w:r>
    <w:r>
      <w:rPr>
        <w:rFonts w:ascii="Arial" w:hAnsi="Arial"/>
        <w:sz w:val="16"/>
      </w:rPr>
      <w:fldChar w:fldCharType="end"/>
    </w:r>
    <w:r w:rsidR="00C94AE7">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673" w:rsidRDefault="00695673">
      <w:r>
        <w:separator/>
      </w:r>
    </w:p>
  </w:footnote>
  <w:footnote w:type="continuationSeparator" w:id="0">
    <w:p w:rsidR="00695673" w:rsidRDefault="006956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AE7" w:rsidRDefault="00C94AE7">
    <w:pPr>
      <w:pStyle w:val="Ttulo1"/>
      <w:ind w:left="851"/>
      <w:rPr>
        <w:rFonts w:ascii="Arial" w:hAnsi="Arial"/>
        <w:sz w:val="20"/>
      </w:rPr>
    </w:pPr>
    <w:r>
      <w:rPr>
        <w:rFonts w:ascii="Arial" w:hAnsi="Arial"/>
        <w:sz w:val="20"/>
      </w:rPr>
      <w:t>Ministério da Integração Nacional – MI</w:t>
    </w:r>
  </w:p>
  <w:p w:rsidR="00C94AE7" w:rsidRDefault="00C94AE7">
    <w:pPr>
      <w:pStyle w:val="Ttulo2"/>
      <w:spacing w:before="0" w:after="0"/>
      <w:ind w:left="851"/>
      <w:jc w:val="center"/>
      <w:rPr>
        <w:rFonts w:ascii="Arial" w:hAnsi="Arial"/>
        <w:sz w:val="20"/>
      </w:rPr>
    </w:pPr>
    <w:r>
      <w:rPr>
        <w:rFonts w:ascii="Arial" w:hAnsi="Arial"/>
        <w:sz w:val="20"/>
      </w:rPr>
      <w:t>Companhia de Desenvolvimento dos Vales do São Francisco e do Parnaíba</w:t>
    </w:r>
  </w:p>
  <w:p w:rsidR="00C94AE7" w:rsidRDefault="00C94AE7">
    <w:pPr>
      <w:ind w:left="851"/>
      <w:jc w:val="center"/>
      <w:rPr>
        <w:rFonts w:ascii="Arial" w:hAnsi="Arial"/>
        <w:b/>
      </w:rPr>
    </w:pPr>
    <w:r>
      <w:rPr>
        <w:rFonts w:ascii="Arial" w:hAnsi="Arial"/>
        <w:b/>
      </w:rPr>
      <w:t>3ª SUPERINTENDÊNCIA REGIONAL – CODEVASF</w:t>
    </w:r>
  </w:p>
  <w:p w:rsidR="00C94AE7" w:rsidRDefault="00C94AE7">
    <w:pPr>
      <w:pStyle w:val="Cabealho"/>
      <w:ind w:left="851"/>
      <w:rPr>
        <w:rFonts w:ascii="Arial" w:hAnsi="Arial"/>
      </w:rPr>
    </w:pPr>
  </w:p>
  <w:p w:rsidR="00C94AE7" w:rsidRDefault="00C94AE7">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AE7" w:rsidRDefault="00C94AE7">
    <w:pPr>
      <w:jc w:val="center"/>
      <w:rPr>
        <w:sz w:val="22"/>
      </w:rPr>
    </w:pPr>
  </w:p>
  <w:p w:rsidR="00C94AE7" w:rsidRDefault="00C94AE7">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AE7" w:rsidRDefault="00C94AE7">
    <w:pPr>
      <w:pStyle w:val="Ttulo1"/>
      <w:ind w:left="851"/>
      <w:rPr>
        <w:rFonts w:ascii="Arial" w:hAnsi="Arial"/>
        <w:sz w:val="20"/>
      </w:rPr>
    </w:pPr>
    <w:r>
      <w:rPr>
        <w:rFonts w:ascii="Arial" w:hAnsi="Arial"/>
        <w:sz w:val="20"/>
      </w:rPr>
      <w:t>Ministério da Integração Nacional – MI</w:t>
    </w:r>
  </w:p>
  <w:p w:rsidR="00C94AE7" w:rsidRDefault="00C94AE7">
    <w:pPr>
      <w:pStyle w:val="Ttulo2"/>
      <w:spacing w:before="0" w:after="0"/>
      <w:ind w:left="851"/>
      <w:jc w:val="center"/>
      <w:rPr>
        <w:rFonts w:ascii="Arial" w:hAnsi="Arial"/>
        <w:sz w:val="20"/>
      </w:rPr>
    </w:pPr>
    <w:r>
      <w:rPr>
        <w:rFonts w:ascii="Arial" w:hAnsi="Arial"/>
        <w:sz w:val="20"/>
      </w:rPr>
      <w:t>Companhia de Desenvolvimento dos Vales do São Francisco e do Parnaíba</w:t>
    </w:r>
  </w:p>
  <w:p w:rsidR="00C94AE7" w:rsidRDefault="00C94AE7">
    <w:pPr>
      <w:ind w:left="851"/>
      <w:jc w:val="center"/>
      <w:rPr>
        <w:rFonts w:ascii="Arial" w:hAnsi="Arial"/>
        <w:b/>
      </w:rPr>
    </w:pPr>
    <w:r>
      <w:rPr>
        <w:rFonts w:ascii="Arial" w:hAnsi="Arial"/>
        <w:b/>
      </w:rPr>
      <w:t>3ª SUPERINTENDÊNCIA REGIONAL – CODEVASF</w:t>
    </w:r>
  </w:p>
  <w:p w:rsidR="00C94AE7" w:rsidRDefault="00AD213D">
    <w:pPr>
      <w:pStyle w:val="Cabealho"/>
      <w:ind w:left="851"/>
      <w:rPr>
        <w:rFonts w:ascii="Arial" w:hAnsi="Arial"/>
      </w:rPr>
    </w:pPr>
    <w:r>
      <w:rPr>
        <w:rFonts w:ascii="Arial" w:hAnsi="Arial"/>
        <w:noProof/>
      </w:rPr>
      <w:pict>
        <v:shapetype id="_x0000_t202" coordsize="21600,21600" o:spt="202" path="m,l,21600r21600,l21600,xe">
          <v:stroke joinstyle="miter"/>
          <v:path gradientshapeok="t" o:connecttype="rect"/>
        </v:shapetype>
        <v:shape id="Text Box 2" o:spid="_x0000_s2049" type="#_x0000_t202" style="position:absolute;left:0;text-align:left;margin-left:326.9pt;margin-top:.4pt;width:137.35pt;height:53.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" o:allowincell="f" stroked="f">
          <v:textbox>
            <w:txbxContent>
              <w:p w:rsidR="00C94AE7" w:rsidRDefault="00C94AE7">
                <w:pPr>
                  <w:rPr>
                    <w:rFonts w:ascii="Arial" w:hAnsi="Arial"/>
                    <w:sz w:val="18"/>
                  </w:rPr>
                </w:pPr>
                <w:r>
                  <w:rPr>
                    <w:rFonts w:ascii="Arial" w:hAnsi="Arial"/>
                    <w:sz w:val="18"/>
                  </w:rPr>
                  <w:t>Fls.:   ___________________</w:t>
                </w:r>
              </w:p>
              <w:p w:rsidR="00C94AE7" w:rsidRDefault="00C94AE7">
                <w:pPr>
                  <w:rPr>
                    <w:rFonts w:ascii="Arial" w:hAnsi="Arial"/>
                    <w:sz w:val="18"/>
                  </w:rPr>
                </w:pPr>
                <w:r>
                  <w:rPr>
                    <w:rFonts w:ascii="Arial" w:hAnsi="Arial"/>
                    <w:sz w:val="18"/>
                  </w:rPr>
                  <w:t>Proc.: 59530.001190/2013-60</w:t>
                </w:r>
              </w:p>
              <w:p w:rsidR="00C94AE7" w:rsidRDefault="00C94AE7">
                <w:pPr>
                  <w:pStyle w:val="Cabealho"/>
                  <w:tabs>
                    <w:tab w:val="clear" w:pos="4419"/>
                    <w:tab w:val="clear" w:pos="8838"/>
                  </w:tabs>
                  <w:spacing w:before="120"/>
                  <w:rPr>
                    <w:rFonts w:ascii="Arial" w:hAnsi="Arial"/>
                    <w:sz w:val="18"/>
                  </w:rPr>
                </w:pPr>
                <w:r>
                  <w:rPr>
                    <w:rFonts w:ascii="Arial" w:hAnsi="Arial"/>
                    <w:sz w:val="18"/>
                  </w:rPr>
                  <w:t>________________________</w:t>
                </w:r>
              </w:p>
              <w:p w:rsidR="00C94AE7" w:rsidRDefault="00C94AE7">
                <w:pPr>
                  <w:jc w:val="center"/>
                  <w:rPr>
                    <w:rFonts w:ascii="Arial" w:hAnsi="Arial"/>
                    <w:sz w:val="18"/>
                  </w:rPr>
                </w:pPr>
                <w:r>
                  <w:rPr>
                    <w:rFonts w:ascii="Arial" w:hAnsi="Arial"/>
                    <w:sz w:val="18"/>
                  </w:rPr>
                  <w:t>3ª SL</w:t>
                </w:r>
              </w:p>
            </w:txbxContent>
          </v:textbox>
        </v:shape>
      </w:pict>
    </w:r>
  </w:p>
  <w:p w:rsidR="00C94AE7" w:rsidRDefault="00C94AE7">
    <w:pPr>
      <w:pStyle w:val="Cabealho"/>
      <w:ind w:left="851"/>
      <w:rPr>
        <w:rFonts w:ascii="Arial" w:hAnsi="Arial"/>
      </w:rPr>
    </w:pPr>
  </w:p>
  <w:p w:rsidR="00C94AE7" w:rsidRDefault="00C94AE7">
    <w:pPr>
      <w:pStyle w:val="Cabealho"/>
      <w:ind w:left="851"/>
      <w:rPr>
        <w:rFonts w:ascii="Arial" w:hAnsi="Arial"/>
      </w:rPr>
    </w:pPr>
  </w:p>
  <w:p w:rsidR="00C94AE7" w:rsidRDefault="00C94AE7">
    <w:pPr>
      <w:pStyle w:val="Cabealho"/>
      <w:ind w:left="851"/>
      <w:rPr>
        <w:rFonts w:ascii="Arial" w:hAnsi="Arial"/>
      </w:rPr>
    </w:pPr>
  </w:p>
  <w:p w:rsidR="00C94AE7" w:rsidRDefault="00C94AE7">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0644422"/>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decimal"/>
      <w:lvlText w:val="%1)"/>
      <w:lvlJc w:val="left"/>
      <w:pPr>
        <w:tabs>
          <w:tab w:val="num" w:pos="360"/>
        </w:tabs>
      </w:pPr>
    </w:lvl>
  </w:abstractNum>
  <w:abstractNum w:abstractNumId="2">
    <w:nsid w:val="00000009"/>
    <w:multiLevelType w:val="multilevel"/>
    <w:tmpl w:val="00000009"/>
    <w:name w:val="WW8Num9"/>
    <w:lvl w:ilvl="0">
      <w:start w:val="1"/>
      <w:numFmt w:val="bullet"/>
      <w:lvlText w:val=""/>
      <w:lvlJc w:val="left"/>
      <w:pPr>
        <w:tabs>
          <w:tab w:val="num" w:pos="720"/>
        </w:tabs>
      </w:pPr>
      <w:rPr>
        <w:rFonts w:ascii="Symbol" w:hAnsi="Symbol"/>
        <w:b w:val="0"/>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b w:val="0"/>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b w:val="0"/>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
    <w:nsid w:val="0000000A"/>
    <w:multiLevelType w:val="singleLevel"/>
    <w:tmpl w:val="0000000A"/>
    <w:name w:val="WW8Num37"/>
    <w:lvl w:ilvl="0">
      <w:start w:val="1"/>
      <w:numFmt w:val="bullet"/>
      <w:lvlText w:val=""/>
      <w:lvlJc w:val="left"/>
      <w:pPr>
        <w:tabs>
          <w:tab w:val="num" w:pos="2279"/>
        </w:tabs>
        <w:ind w:left="2279" w:hanging="360"/>
      </w:pPr>
      <w:rPr>
        <w:rFonts w:ascii="Symbol" w:hAnsi="Symbol"/>
      </w:rPr>
    </w:lvl>
  </w:abstractNum>
  <w:abstractNum w:abstractNumId="4">
    <w:nsid w:val="0000000B"/>
    <w:multiLevelType w:val="singleLevel"/>
    <w:tmpl w:val="0000000B"/>
    <w:lvl w:ilvl="0">
      <w:start w:val="1"/>
      <w:numFmt w:val="lowerLetter"/>
      <w:lvlText w:val="%1)"/>
      <w:lvlJc w:val="left"/>
      <w:pPr>
        <w:tabs>
          <w:tab w:val="num" w:pos="3762"/>
        </w:tabs>
        <w:ind w:left="3762" w:hanging="360"/>
      </w:pPr>
    </w:lvl>
  </w:abstractNum>
  <w:abstractNum w:abstractNumId="5">
    <w:nsid w:val="0000000C"/>
    <w:multiLevelType w:val="singleLevel"/>
    <w:tmpl w:val="0000000C"/>
    <w:name w:val="WW8Num12"/>
    <w:lvl w:ilvl="0">
      <w:start w:val="1"/>
      <w:numFmt w:val="bullet"/>
      <w:lvlText w:val=""/>
      <w:lvlJc w:val="left"/>
      <w:pPr>
        <w:tabs>
          <w:tab w:val="num" w:pos="1713"/>
        </w:tabs>
      </w:pPr>
      <w:rPr>
        <w:rFonts w:ascii="Symbol" w:hAnsi="Symbol"/>
      </w:rPr>
    </w:lvl>
  </w:abstractNum>
  <w:abstractNum w:abstractNumId="6">
    <w:nsid w:val="0000000D"/>
    <w:multiLevelType w:val="singleLevel"/>
    <w:tmpl w:val="0000000D"/>
    <w:name w:val="WW8Num13"/>
    <w:lvl w:ilvl="0">
      <w:start w:val="1"/>
      <w:numFmt w:val="lowerLetter"/>
      <w:lvlText w:val="%1)"/>
      <w:lvlJc w:val="left"/>
      <w:pPr>
        <w:tabs>
          <w:tab w:val="num" w:pos="1647"/>
        </w:tabs>
        <w:ind w:left="1647" w:hanging="492"/>
      </w:pPr>
    </w:lvl>
  </w:abstractNum>
  <w:abstractNum w:abstractNumId="7">
    <w:nsid w:val="0000000E"/>
    <w:multiLevelType w:val="singleLevel"/>
    <w:tmpl w:val="0000000E"/>
    <w:name w:val="WW8Num14"/>
    <w:lvl w:ilvl="0">
      <w:start w:val="1"/>
      <w:numFmt w:val="lowerLetter"/>
      <w:lvlText w:val="%1)"/>
      <w:lvlJc w:val="left"/>
      <w:pPr>
        <w:tabs>
          <w:tab w:val="num" w:pos="2061"/>
        </w:tabs>
      </w:pPr>
    </w:lvl>
  </w:abstractNum>
  <w:abstractNum w:abstractNumId="8">
    <w:nsid w:val="00000010"/>
    <w:multiLevelType w:val="multilevel"/>
    <w:tmpl w:val="3176DC52"/>
    <w:name w:val="WW8Num19"/>
    <w:numStyleLink w:val="111111"/>
  </w:abstractNum>
  <w:abstractNum w:abstractNumId="9">
    <w:nsid w:val="033D727F"/>
    <w:multiLevelType w:val="multilevel"/>
    <w:tmpl w:val="A90A6534"/>
    <w:name w:val="WW8Num16"/>
    <w:lvl w:ilvl="0">
      <w:start w:val="1"/>
      <w:numFmt w:val="bullet"/>
      <w:lvlText w:val=""/>
      <w:lvlJc w:val="left"/>
      <w:pPr>
        <w:tabs>
          <w:tab w:val="num" w:pos="1854"/>
        </w:tabs>
        <w:ind w:left="1854"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2"/>
      <w:numFmt w:val="decimal"/>
      <w:lvlText w:val="%3."/>
      <w:lvlJc w:val="left"/>
      <w:pPr>
        <w:tabs>
          <w:tab w:val="num" w:pos="2160"/>
        </w:tabs>
        <w:ind w:left="2160" w:hanging="360"/>
      </w:pPr>
      <w:rPr>
        <w:rFonts w:hint="default"/>
        <w:b w:val="0"/>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0D1C162E"/>
    <w:multiLevelType w:val="hybridMultilevel"/>
    <w:tmpl w:val="164233E6"/>
    <w:lvl w:ilvl="0" w:tplc="F7A0787E">
      <w:start w:val="1"/>
      <w:numFmt w:val="lowerLetter"/>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11">
    <w:nsid w:val="129D396A"/>
    <w:multiLevelType w:val="multilevel"/>
    <w:tmpl w:val="3176DC52"/>
    <w:styleLink w:val="1111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nsid w:val="239250DD"/>
    <w:multiLevelType w:val="hybridMultilevel"/>
    <w:tmpl w:val="F7FC0E98"/>
    <w:lvl w:ilvl="0" w:tplc="9EBE5688">
      <w:start w:val="1"/>
      <w:numFmt w:val="lowerLetter"/>
      <w:lvlText w:val="%1)"/>
      <w:lvlJc w:val="left"/>
      <w:pPr>
        <w:ind w:left="3130" w:hanging="360"/>
      </w:pPr>
    </w:lvl>
    <w:lvl w:ilvl="1" w:tplc="172EA40C" w:tentative="1">
      <w:start w:val="1"/>
      <w:numFmt w:val="lowerLetter"/>
      <w:lvlText w:val="%2."/>
      <w:lvlJc w:val="left"/>
      <w:pPr>
        <w:ind w:left="3850" w:hanging="360"/>
      </w:pPr>
    </w:lvl>
    <w:lvl w:ilvl="2" w:tplc="E1B80AA0" w:tentative="1">
      <w:start w:val="1"/>
      <w:numFmt w:val="lowerRoman"/>
      <w:lvlText w:val="%3."/>
      <w:lvlJc w:val="right"/>
      <w:pPr>
        <w:ind w:left="4570" w:hanging="180"/>
      </w:pPr>
    </w:lvl>
    <w:lvl w:ilvl="3" w:tplc="1E32B340" w:tentative="1">
      <w:start w:val="1"/>
      <w:numFmt w:val="decimal"/>
      <w:lvlText w:val="%4."/>
      <w:lvlJc w:val="left"/>
      <w:pPr>
        <w:ind w:left="5290" w:hanging="360"/>
      </w:pPr>
    </w:lvl>
    <w:lvl w:ilvl="4" w:tplc="1EF27916" w:tentative="1">
      <w:start w:val="1"/>
      <w:numFmt w:val="lowerLetter"/>
      <w:lvlText w:val="%5."/>
      <w:lvlJc w:val="left"/>
      <w:pPr>
        <w:ind w:left="6010" w:hanging="360"/>
      </w:pPr>
    </w:lvl>
    <w:lvl w:ilvl="5" w:tplc="9D1CB75C" w:tentative="1">
      <w:start w:val="1"/>
      <w:numFmt w:val="lowerRoman"/>
      <w:lvlText w:val="%6."/>
      <w:lvlJc w:val="right"/>
      <w:pPr>
        <w:ind w:left="6730" w:hanging="180"/>
      </w:pPr>
    </w:lvl>
    <w:lvl w:ilvl="6" w:tplc="E18C3BEC" w:tentative="1">
      <w:start w:val="1"/>
      <w:numFmt w:val="decimal"/>
      <w:lvlText w:val="%7."/>
      <w:lvlJc w:val="left"/>
      <w:pPr>
        <w:ind w:left="7450" w:hanging="360"/>
      </w:pPr>
    </w:lvl>
    <w:lvl w:ilvl="7" w:tplc="488EDC52" w:tentative="1">
      <w:start w:val="1"/>
      <w:numFmt w:val="lowerLetter"/>
      <w:lvlText w:val="%8."/>
      <w:lvlJc w:val="left"/>
      <w:pPr>
        <w:ind w:left="8170" w:hanging="360"/>
      </w:pPr>
    </w:lvl>
    <w:lvl w:ilvl="8" w:tplc="C0668826" w:tentative="1">
      <w:start w:val="1"/>
      <w:numFmt w:val="lowerRoman"/>
      <w:lvlText w:val="%9."/>
      <w:lvlJc w:val="right"/>
      <w:pPr>
        <w:ind w:left="8890" w:hanging="180"/>
      </w:pPr>
    </w:lvl>
  </w:abstractNum>
  <w:abstractNum w:abstractNumId="13">
    <w:nsid w:val="28697A12"/>
    <w:multiLevelType w:val="multilevel"/>
    <w:tmpl w:val="C9F2C300"/>
    <w:lvl w:ilvl="0">
      <w:start w:val="1"/>
      <w:numFmt w:val="lowerLetter"/>
      <w:lvlText w:val="%1)"/>
      <w:lvlJc w:val="left"/>
      <w:pPr>
        <w:tabs>
          <w:tab w:val="num" w:pos="2771"/>
        </w:tabs>
        <w:ind w:left="2771" w:hanging="360"/>
      </w:pPr>
      <w:rPr>
        <w:rFonts w:hint="default"/>
        <w:b w:val="0"/>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701"/>
        </w:tabs>
        <w:ind w:left="1701" w:hanging="709"/>
      </w:pPr>
      <w:rPr>
        <w:rFonts w:hint="default"/>
      </w:rPr>
    </w:lvl>
    <w:lvl w:ilvl="3">
      <w:start w:val="1"/>
      <w:numFmt w:val="decimal"/>
      <w:lvlText w:val="%1.%2.%3.%4."/>
      <w:lvlJc w:val="left"/>
      <w:pPr>
        <w:tabs>
          <w:tab w:val="num" w:pos="2552"/>
        </w:tabs>
        <w:ind w:left="2552" w:hanging="851"/>
      </w:pPr>
      <w:rPr>
        <w:rFonts w:hint="default"/>
      </w:rPr>
    </w:lvl>
    <w:lvl w:ilvl="4">
      <w:start w:val="1"/>
      <w:numFmt w:val="decimal"/>
      <w:lvlText w:val="%1.%2.%3.%4.%5."/>
      <w:lvlJc w:val="left"/>
      <w:pPr>
        <w:tabs>
          <w:tab w:val="num" w:pos="3686"/>
        </w:tabs>
        <w:ind w:left="3686" w:hanging="1134"/>
      </w:pPr>
      <w:rPr>
        <w:rFonts w:hint="default"/>
      </w:rPr>
    </w:lvl>
    <w:lvl w:ilvl="5">
      <w:start w:val="1"/>
      <w:numFmt w:val="decimal"/>
      <w:lvlText w:val="%1.%2.%3.%4.%5.%6."/>
      <w:lvlJc w:val="left"/>
      <w:pPr>
        <w:tabs>
          <w:tab w:val="num" w:pos="0"/>
        </w:tabs>
        <w:ind w:left="3996" w:hanging="708"/>
      </w:pPr>
      <w:rPr>
        <w:rFonts w:hint="default"/>
      </w:rPr>
    </w:lvl>
    <w:lvl w:ilvl="6">
      <w:start w:val="1"/>
      <w:numFmt w:val="decimal"/>
      <w:lvlText w:val="%1.%2.%3.%4.%5.%6.%7."/>
      <w:lvlJc w:val="left"/>
      <w:pPr>
        <w:tabs>
          <w:tab w:val="num" w:pos="0"/>
        </w:tabs>
        <w:ind w:left="4704" w:hanging="708"/>
      </w:pPr>
      <w:rPr>
        <w:rFonts w:hint="default"/>
      </w:rPr>
    </w:lvl>
    <w:lvl w:ilvl="7">
      <w:start w:val="1"/>
      <w:numFmt w:val="decimal"/>
      <w:lvlText w:val="%1.%2.%3.%4.%5.%6.%7.%8."/>
      <w:lvlJc w:val="left"/>
      <w:pPr>
        <w:tabs>
          <w:tab w:val="num" w:pos="0"/>
        </w:tabs>
        <w:ind w:left="5412" w:hanging="708"/>
      </w:pPr>
      <w:rPr>
        <w:rFonts w:hint="default"/>
      </w:rPr>
    </w:lvl>
    <w:lvl w:ilvl="8">
      <w:start w:val="1"/>
      <w:numFmt w:val="decimal"/>
      <w:lvlText w:val="%1.%2.%3.%4.%5.%6.%7.%8.%9."/>
      <w:lvlJc w:val="left"/>
      <w:pPr>
        <w:tabs>
          <w:tab w:val="num" w:pos="0"/>
        </w:tabs>
        <w:ind w:left="6120" w:hanging="708"/>
      </w:pPr>
      <w:rPr>
        <w:rFonts w:hint="default"/>
      </w:rPr>
    </w:lvl>
  </w:abstractNum>
  <w:abstractNum w:abstractNumId="14">
    <w:nsid w:val="2C0B7099"/>
    <w:multiLevelType w:val="hybridMultilevel"/>
    <w:tmpl w:val="697636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F173DB2"/>
    <w:multiLevelType w:val="multilevel"/>
    <w:tmpl w:val="C05C055C"/>
    <w:lvl w:ilvl="0">
      <w:start w:val="1"/>
      <w:numFmt w:val="lowerLetter"/>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nsid w:val="336C6CBD"/>
    <w:multiLevelType w:val="hybridMultilevel"/>
    <w:tmpl w:val="7D386796"/>
    <w:lvl w:ilvl="0" w:tplc="B7EC4AAE">
      <w:start w:val="1"/>
      <w:numFmt w:val="lowerLetter"/>
      <w:lvlText w:val="%1)"/>
      <w:lvlJc w:val="left"/>
      <w:pPr>
        <w:tabs>
          <w:tab w:val="num" w:pos="1069"/>
        </w:tabs>
        <w:ind w:left="1069" w:hanging="360"/>
      </w:pPr>
      <w:rPr>
        <w:rFonts w:hint="default"/>
      </w:rPr>
    </w:lvl>
    <w:lvl w:ilvl="1" w:tplc="877882EE" w:tentative="1">
      <w:start w:val="1"/>
      <w:numFmt w:val="lowerLetter"/>
      <w:lvlText w:val="%2."/>
      <w:lvlJc w:val="left"/>
      <w:pPr>
        <w:tabs>
          <w:tab w:val="num" w:pos="1789"/>
        </w:tabs>
        <w:ind w:left="1789" w:hanging="360"/>
      </w:pPr>
    </w:lvl>
    <w:lvl w:ilvl="2" w:tplc="7F9AB178" w:tentative="1">
      <w:start w:val="1"/>
      <w:numFmt w:val="lowerRoman"/>
      <w:lvlText w:val="%3."/>
      <w:lvlJc w:val="right"/>
      <w:pPr>
        <w:tabs>
          <w:tab w:val="num" w:pos="2509"/>
        </w:tabs>
        <w:ind w:left="2509" w:hanging="180"/>
      </w:pPr>
    </w:lvl>
    <w:lvl w:ilvl="3" w:tplc="FD5C5B52" w:tentative="1">
      <w:start w:val="1"/>
      <w:numFmt w:val="decimal"/>
      <w:lvlText w:val="%4."/>
      <w:lvlJc w:val="left"/>
      <w:pPr>
        <w:tabs>
          <w:tab w:val="num" w:pos="3229"/>
        </w:tabs>
        <w:ind w:left="3229" w:hanging="360"/>
      </w:pPr>
    </w:lvl>
    <w:lvl w:ilvl="4" w:tplc="E2C2E516" w:tentative="1">
      <w:start w:val="1"/>
      <w:numFmt w:val="lowerLetter"/>
      <w:lvlText w:val="%5."/>
      <w:lvlJc w:val="left"/>
      <w:pPr>
        <w:tabs>
          <w:tab w:val="num" w:pos="3949"/>
        </w:tabs>
        <w:ind w:left="3949" w:hanging="360"/>
      </w:pPr>
    </w:lvl>
    <w:lvl w:ilvl="5" w:tplc="1BFCE586" w:tentative="1">
      <w:start w:val="1"/>
      <w:numFmt w:val="lowerRoman"/>
      <w:lvlText w:val="%6."/>
      <w:lvlJc w:val="right"/>
      <w:pPr>
        <w:tabs>
          <w:tab w:val="num" w:pos="4669"/>
        </w:tabs>
        <w:ind w:left="4669" w:hanging="180"/>
      </w:pPr>
    </w:lvl>
    <w:lvl w:ilvl="6" w:tplc="02109450" w:tentative="1">
      <w:start w:val="1"/>
      <w:numFmt w:val="decimal"/>
      <w:lvlText w:val="%7."/>
      <w:lvlJc w:val="left"/>
      <w:pPr>
        <w:tabs>
          <w:tab w:val="num" w:pos="5389"/>
        </w:tabs>
        <w:ind w:left="5389" w:hanging="360"/>
      </w:pPr>
    </w:lvl>
    <w:lvl w:ilvl="7" w:tplc="3E4C4526" w:tentative="1">
      <w:start w:val="1"/>
      <w:numFmt w:val="lowerLetter"/>
      <w:lvlText w:val="%8."/>
      <w:lvlJc w:val="left"/>
      <w:pPr>
        <w:tabs>
          <w:tab w:val="num" w:pos="6109"/>
        </w:tabs>
        <w:ind w:left="6109" w:hanging="360"/>
      </w:pPr>
    </w:lvl>
    <w:lvl w:ilvl="8" w:tplc="590812D8" w:tentative="1">
      <w:start w:val="1"/>
      <w:numFmt w:val="lowerRoman"/>
      <w:lvlText w:val="%9."/>
      <w:lvlJc w:val="right"/>
      <w:pPr>
        <w:tabs>
          <w:tab w:val="num" w:pos="6829"/>
        </w:tabs>
        <w:ind w:left="6829" w:hanging="180"/>
      </w:pPr>
    </w:lvl>
  </w:abstractNum>
  <w:abstractNum w:abstractNumId="17">
    <w:nsid w:val="3648368D"/>
    <w:multiLevelType w:val="hybridMultilevel"/>
    <w:tmpl w:val="DFE00FF4"/>
    <w:lvl w:ilvl="0" w:tplc="04160001">
      <w:start w:val="1"/>
      <w:numFmt w:val="bullet"/>
      <w:lvlText w:val=""/>
      <w:lvlJc w:val="left"/>
      <w:pPr>
        <w:ind w:left="1926" w:hanging="360"/>
      </w:pPr>
      <w:rPr>
        <w:rFonts w:ascii="Symbol" w:hAnsi="Symbol" w:hint="default"/>
      </w:rPr>
    </w:lvl>
    <w:lvl w:ilvl="1" w:tplc="04160003" w:tentative="1">
      <w:start w:val="1"/>
      <w:numFmt w:val="bullet"/>
      <w:lvlText w:val="o"/>
      <w:lvlJc w:val="left"/>
      <w:pPr>
        <w:ind w:left="2646" w:hanging="360"/>
      </w:pPr>
      <w:rPr>
        <w:rFonts w:ascii="Courier New" w:hAnsi="Courier New" w:cs="Courier New" w:hint="default"/>
      </w:rPr>
    </w:lvl>
    <w:lvl w:ilvl="2" w:tplc="04160005" w:tentative="1">
      <w:start w:val="1"/>
      <w:numFmt w:val="bullet"/>
      <w:lvlText w:val=""/>
      <w:lvlJc w:val="left"/>
      <w:pPr>
        <w:ind w:left="3366" w:hanging="360"/>
      </w:pPr>
      <w:rPr>
        <w:rFonts w:ascii="Wingdings" w:hAnsi="Wingdings" w:hint="default"/>
      </w:rPr>
    </w:lvl>
    <w:lvl w:ilvl="3" w:tplc="04160001" w:tentative="1">
      <w:start w:val="1"/>
      <w:numFmt w:val="bullet"/>
      <w:lvlText w:val=""/>
      <w:lvlJc w:val="left"/>
      <w:pPr>
        <w:ind w:left="4086" w:hanging="360"/>
      </w:pPr>
      <w:rPr>
        <w:rFonts w:ascii="Symbol" w:hAnsi="Symbol" w:hint="default"/>
      </w:rPr>
    </w:lvl>
    <w:lvl w:ilvl="4" w:tplc="04160003" w:tentative="1">
      <w:start w:val="1"/>
      <w:numFmt w:val="bullet"/>
      <w:lvlText w:val="o"/>
      <w:lvlJc w:val="left"/>
      <w:pPr>
        <w:ind w:left="4806" w:hanging="360"/>
      </w:pPr>
      <w:rPr>
        <w:rFonts w:ascii="Courier New" w:hAnsi="Courier New" w:cs="Courier New" w:hint="default"/>
      </w:rPr>
    </w:lvl>
    <w:lvl w:ilvl="5" w:tplc="04160005" w:tentative="1">
      <w:start w:val="1"/>
      <w:numFmt w:val="bullet"/>
      <w:lvlText w:val=""/>
      <w:lvlJc w:val="left"/>
      <w:pPr>
        <w:ind w:left="5526" w:hanging="360"/>
      </w:pPr>
      <w:rPr>
        <w:rFonts w:ascii="Wingdings" w:hAnsi="Wingdings" w:hint="default"/>
      </w:rPr>
    </w:lvl>
    <w:lvl w:ilvl="6" w:tplc="04160001" w:tentative="1">
      <w:start w:val="1"/>
      <w:numFmt w:val="bullet"/>
      <w:lvlText w:val=""/>
      <w:lvlJc w:val="left"/>
      <w:pPr>
        <w:ind w:left="6246" w:hanging="360"/>
      </w:pPr>
      <w:rPr>
        <w:rFonts w:ascii="Symbol" w:hAnsi="Symbol" w:hint="default"/>
      </w:rPr>
    </w:lvl>
    <w:lvl w:ilvl="7" w:tplc="04160003" w:tentative="1">
      <w:start w:val="1"/>
      <w:numFmt w:val="bullet"/>
      <w:lvlText w:val="o"/>
      <w:lvlJc w:val="left"/>
      <w:pPr>
        <w:ind w:left="6966" w:hanging="360"/>
      </w:pPr>
      <w:rPr>
        <w:rFonts w:ascii="Courier New" w:hAnsi="Courier New" w:cs="Courier New" w:hint="default"/>
      </w:rPr>
    </w:lvl>
    <w:lvl w:ilvl="8" w:tplc="04160005" w:tentative="1">
      <w:start w:val="1"/>
      <w:numFmt w:val="bullet"/>
      <w:lvlText w:val=""/>
      <w:lvlJc w:val="left"/>
      <w:pPr>
        <w:ind w:left="7686" w:hanging="360"/>
      </w:pPr>
      <w:rPr>
        <w:rFonts w:ascii="Wingdings" w:hAnsi="Wingdings" w:hint="default"/>
      </w:rPr>
    </w:lvl>
  </w:abstractNum>
  <w:abstractNum w:abstractNumId="18">
    <w:nsid w:val="3AAA5C7A"/>
    <w:multiLevelType w:val="multilevel"/>
    <w:tmpl w:val="4268F07E"/>
    <w:lvl w:ilvl="0">
      <w:start w:val="1"/>
      <w:numFmt w:val="decimal"/>
      <w:lvlText w:val="%1."/>
      <w:lvlJc w:val="left"/>
      <w:pPr>
        <w:tabs>
          <w:tab w:val="num" w:pos="1560"/>
        </w:tabs>
        <w:ind w:left="1560" w:hanging="425"/>
      </w:pPr>
      <w:rPr>
        <w:rFonts w:hint="default"/>
      </w:rPr>
    </w:lvl>
    <w:lvl w:ilvl="1">
      <w:start w:val="1"/>
      <w:numFmt w:val="decimal"/>
      <w:lvlText w:val="%1.%2."/>
      <w:lvlJc w:val="left"/>
      <w:pPr>
        <w:tabs>
          <w:tab w:val="num" w:pos="1985"/>
        </w:tabs>
        <w:ind w:left="1985" w:hanging="567"/>
      </w:pPr>
      <w:rPr>
        <w:rFonts w:hint="default"/>
        <w:b/>
      </w:rPr>
    </w:lvl>
    <w:lvl w:ilvl="2">
      <w:start w:val="1"/>
      <w:numFmt w:val="decimal"/>
      <w:lvlText w:val="%1.%2.%3."/>
      <w:lvlJc w:val="left"/>
      <w:pPr>
        <w:tabs>
          <w:tab w:val="num" w:pos="1986"/>
        </w:tabs>
        <w:ind w:left="1986" w:hanging="709"/>
      </w:pPr>
      <w:rPr>
        <w:rFonts w:hint="default"/>
        <w:b/>
      </w:rPr>
    </w:lvl>
    <w:lvl w:ilvl="3">
      <w:start w:val="1"/>
      <w:numFmt w:val="lowerLetter"/>
      <w:lvlText w:val="%4)"/>
      <w:lvlJc w:val="left"/>
      <w:pPr>
        <w:tabs>
          <w:tab w:val="num" w:pos="3119"/>
        </w:tabs>
        <w:ind w:left="3119" w:hanging="851"/>
      </w:pPr>
      <w:rPr>
        <w:rFonts w:hint="default"/>
        <w:b w:val="0"/>
      </w:rPr>
    </w:lvl>
    <w:lvl w:ilvl="4">
      <w:start w:val="1"/>
      <w:numFmt w:val="decimal"/>
      <w:lvlText w:val="%1.%2.%3.%4.%5."/>
      <w:lvlJc w:val="left"/>
      <w:pPr>
        <w:tabs>
          <w:tab w:val="num" w:pos="3686"/>
        </w:tabs>
        <w:ind w:left="3686" w:hanging="1134"/>
      </w:pPr>
      <w:rPr>
        <w:rFonts w:hint="default"/>
      </w:rPr>
    </w:lvl>
    <w:lvl w:ilvl="5">
      <w:start w:val="1"/>
      <w:numFmt w:val="decimal"/>
      <w:lvlText w:val="%1.%2.%3.%4.%5.%6."/>
      <w:lvlJc w:val="left"/>
      <w:pPr>
        <w:tabs>
          <w:tab w:val="num" w:pos="0"/>
        </w:tabs>
        <w:ind w:left="3996" w:hanging="708"/>
      </w:pPr>
      <w:rPr>
        <w:rFonts w:hint="default"/>
      </w:rPr>
    </w:lvl>
    <w:lvl w:ilvl="6">
      <w:start w:val="1"/>
      <w:numFmt w:val="decimal"/>
      <w:lvlText w:val="%1.%2.%3.%4.%5.%6.%7."/>
      <w:lvlJc w:val="left"/>
      <w:pPr>
        <w:tabs>
          <w:tab w:val="num" w:pos="0"/>
        </w:tabs>
        <w:ind w:left="4704" w:hanging="708"/>
      </w:pPr>
      <w:rPr>
        <w:rFonts w:hint="default"/>
      </w:rPr>
    </w:lvl>
    <w:lvl w:ilvl="7">
      <w:start w:val="1"/>
      <w:numFmt w:val="decimal"/>
      <w:lvlText w:val="%1.%2.%3.%4.%5.%6.%7.%8."/>
      <w:lvlJc w:val="left"/>
      <w:pPr>
        <w:tabs>
          <w:tab w:val="num" w:pos="0"/>
        </w:tabs>
        <w:ind w:left="5412" w:hanging="708"/>
      </w:pPr>
      <w:rPr>
        <w:rFonts w:hint="default"/>
      </w:rPr>
    </w:lvl>
    <w:lvl w:ilvl="8">
      <w:start w:val="1"/>
      <w:numFmt w:val="decimal"/>
      <w:lvlText w:val="%1.%2.%3.%4.%5.%6.%7.%8.%9."/>
      <w:lvlJc w:val="left"/>
      <w:pPr>
        <w:tabs>
          <w:tab w:val="num" w:pos="0"/>
        </w:tabs>
        <w:ind w:left="6120" w:hanging="708"/>
      </w:pPr>
      <w:rPr>
        <w:rFonts w:hint="default"/>
      </w:rPr>
    </w:lvl>
  </w:abstractNum>
  <w:abstractNum w:abstractNumId="19">
    <w:nsid w:val="40BC3173"/>
    <w:multiLevelType w:val="hybridMultilevel"/>
    <w:tmpl w:val="DC6CB110"/>
    <w:lvl w:ilvl="0" w:tplc="0416000F">
      <w:start w:val="11"/>
      <w:numFmt w:val="decimal"/>
      <w:lvlText w:val="%1."/>
      <w:lvlJc w:val="left"/>
      <w:pPr>
        <w:tabs>
          <w:tab w:val="num" w:pos="720"/>
        </w:tabs>
        <w:ind w:left="720" w:hanging="360"/>
      </w:pPr>
      <w:rPr>
        <w:rFonts w:hint="default"/>
      </w:rPr>
    </w:lvl>
    <w:lvl w:ilvl="1" w:tplc="04160001">
      <w:start w:val="1"/>
      <w:numFmt w:val="bullet"/>
      <w:lvlText w:val=""/>
      <w:lvlJc w:val="left"/>
      <w:pPr>
        <w:tabs>
          <w:tab w:val="num" w:pos="1440"/>
        </w:tabs>
        <w:ind w:left="1440" w:hanging="360"/>
      </w:pPr>
      <w:rPr>
        <w:rFonts w:ascii="Symbol" w:hAnsi="Symbol"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436078F8"/>
    <w:multiLevelType w:val="singleLevel"/>
    <w:tmpl w:val="9006A0D0"/>
    <w:lvl w:ilvl="0">
      <w:start w:val="1"/>
      <w:numFmt w:val="lowerLetter"/>
      <w:lvlText w:val="%1)"/>
      <w:legacy w:legacy="1" w:legacySpace="0" w:legacyIndent="283"/>
      <w:lvlJc w:val="left"/>
      <w:pPr>
        <w:ind w:left="1304" w:hanging="283"/>
      </w:pPr>
    </w:lvl>
  </w:abstractNum>
  <w:abstractNum w:abstractNumId="21">
    <w:nsid w:val="483B3C0C"/>
    <w:multiLevelType w:val="singleLevel"/>
    <w:tmpl w:val="DCE00C8A"/>
    <w:lvl w:ilvl="0">
      <w:start w:val="1"/>
      <w:numFmt w:val="lowerLetter"/>
      <w:lvlText w:val="%1)"/>
      <w:legacy w:legacy="1" w:legacySpace="0" w:legacyIndent="283"/>
      <w:lvlJc w:val="left"/>
      <w:pPr>
        <w:ind w:left="1304" w:hanging="283"/>
      </w:pPr>
    </w:lvl>
  </w:abstractNum>
  <w:abstractNum w:abstractNumId="22">
    <w:nsid w:val="4D213BE6"/>
    <w:multiLevelType w:val="singleLevel"/>
    <w:tmpl w:val="2968E8E4"/>
    <w:lvl w:ilvl="0">
      <w:start w:val="1"/>
      <w:numFmt w:val="lowerLetter"/>
      <w:lvlText w:val="%1)"/>
      <w:lvlJc w:val="left"/>
      <w:pPr>
        <w:tabs>
          <w:tab w:val="num" w:pos="1381"/>
        </w:tabs>
        <w:ind w:left="1381" w:hanging="360"/>
      </w:pPr>
      <w:rPr>
        <w:rFonts w:hint="default"/>
      </w:rPr>
    </w:lvl>
  </w:abstractNum>
  <w:abstractNum w:abstractNumId="23">
    <w:nsid w:val="5582315D"/>
    <w:multiLevelType w:val="multilevel"/>
    <w:tmpl w:val="3BBCF338"/>
    <w:lvl w:ilvl="0">
      <w:start w:val="1"/>
      <w:numFmt w:val="decimalZero"/>
      <w:lvlText w:val="%1."/>
      <w:lvlJc w:val="left"/>
      <w:pPr>
        <w:tabs>
          <w:tab w:val="num" w:pos="750"/>
        </w:tabs>
        <w:ind w:left="750" w:hanging="390"/>
      </w:pPr>
      <w:rPr>
        <w:rFonts w:hint="default"/>
      </w:rPr>
    </w:lvl>
    <w:lvl w:ilvl="1">
      <w:start w:val="1"/>
      <w:numFmt w:val="upperRoman"/>
      <w:lvlText w:val="%2."/>
      <w:lvlJc w:val="right"/>
      <w:pPr>
        <w:tabs>
          <w:tab w:val="num" w:pos="1260"/>
        </w:tabs>
        <w:ind w:left="1260" w:hanging="18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176275F"/>
    <w:multiLevelType w:val="singleLevel"/>
    <w:tmpl w:val="343C469E"/>
    <w:lvl w:ilvl="0">
      <w:start w:val="1"/>
      <w:numFmt w:val="lowerLetter"/>
      <w:lvlText w:val="%1)"/>
      <w:lvlJc w:val="left"/>
      <w:pPr>
        <w:tabs>
          <w:tab w:val="num" w:pos="1381"/>
        </w:tabs>
        <w:ind w:left="1381" w:hanging="360"/>
      </w:pPr>
      <w:rPr>
        <w:rFonts w:hint="default"/>
      </w:rPr>
    </w:lvl>
  </w:abstractNum>
  <w:abstractNum w:abstractNumId="25">
    <w:nsid w:val="67224960"/>
    <w:multiLevelType w:val="hybridMultilevel"/>
    <w:tmpl w:val="75B6272E"/>
    <w:lvl w:ilvl="0" w:tplc="04160013">
      <w:start w:val="1"/>
      <w:numFmt w:val="upperRoman"/>
      <w:lvlText w:val="%1."/>
      <w:lvlJc w:val="right"/>
      <w:pPr>
        <w:ind w:left="2563" w:hanging="360"/>
      </w:pPr>
    </w:lvl>
    <w:lvl w:ilvl="1" w:tplc="04160019" w:tentative="1">
      <w:start w:val="1"/>
      <w:numFmt w:val="lowerLetter"/>
      <w:lvlText w:val="%2."/>
      <w:lvlJc w:val="left"/>
      <w:pPr>
        <w:ind w:left="3283" w:hanging="360"/>
      </w:pPr>
    </w:lvl>
    <w:lvl w:ilvl="2" w:tplc="0416001B" w:tentative="1">
      <w:start w:val="1"/>
      <w:numFmt w:val="lowerRoman"/>
      <w:lvlText w:val="%3."/>
      <w:lvlJc w:val="right"/>
      <w:pPr>
        <w:ind w:left="4003" w:hanging="180"/>
      </w:pPr>
    </w:lvl>
    <w:lvl w:ilvl="3" w:tplc="0416000F" w:tentative="1">
      <w:start w:val="1"/>
      <w:numFmt w:val="decimal"/>
      <w:lvlText w:val="%4."/>
      <w:lvlJc w:val="left"/>
      <w:pPr>
        <w:ind w:left="4723" w:hanging="360"/>
      </w:pPr>
    </w:lvl>
    <w:lvl w:ilvl="4" w:tplc="04160019" w:tentative="1">
      <w:start w:val="1"/>
      <w:numFmt w:val="lowerLetter"/>
      <w:lvlText w:val="%5."/>
      <w:lvlJc w:val="left"/>
      <w:pPr>
        <w:ind w:left="5443" w:hanging="360"/>
      </w:pPr>
    </w:lvl>
    <w:lvl w:ilvl="5" w:tplc="0416001B" w:tentative="1">
      <w:start w:val="1"/>
      <w:numFmt w:val="lowerRoman"/>
      <w:lvlText w:val="%6."/>
      <w:lvlJc w:val="right"/>
      <w:pPr>
        <w:ind w:left="6163" w:hanging="180"/>
      </w:pPr>
    </w:lvl>
    <w:lvl w:ilvl="6" w:tplc="0416000F" w:tentative="1">
      <w:start w:val="1"/>
      <w:numFmt w:val="decimal"/>
      <w:lvlText w:val="%7."/>
      <w:lvlJc w:val="left"/>
      <w:pPr>
        <w:ind w:left="6883" w:hanging="360"/>
      </w:pPr>
    </w:lvl>
    <w:lvl w:ilvl="7" w:tplc="04160019" w:tentative="1">
      <w:start w:val="1"/>
      <w:numFmt w:val="lowerLetter"/>
      <w:lvlText w:val="%8."/>
      <w:lvlJc w:val="left"/>
      <w:pPr>
        <w:ind w:left="7603" w:hanging="360"/>
      </w:pPr>
    </w:lvl>
    <w:lvl w:ilvl="8" w:tplc="0416001B" w:tentative="1">
      <w:start w:val="1"/>
      <w:numFmt w:val="lowerRoman"/>
      <w:lvlText w:val="%9."/>
      <w:lvlJc w:val="right"/>
      <w:pPr>
        <w:ind w:left="8323" w:hanging="180"/>
      </w:pPr>
    </w:lvl>
  </w:abstractNum>
  <w:abstractNum w:abstractNumId="26">
    <w:nsid w:val="6D05160E"/>
    <w:multiLevelType w:val="multilevel"/>
    <w:tmpl w:val="82C656CA"/>
    <w:lvl w:ilvl="0">
      <w:start w:val="1"/>
      <w:numFmt w:val="lowerLetter"/>
      <w:lvlText w:val="%1)"/>
      <w:lvlJc w:val="left"/>
      <w:pPr>
        <w:tabs>
          <w:tab w:val="num" w:pos="1381"/>
        </w:tabs>
        <w:ind w:left="1381"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00824FF"/>
    <w:multiLevelType w:val="hybridMultilevel"/>
    <w:tmpl w:val="BD8E9912"/>
    <w:lvl w:ilvl="0" w:tplc="74DECA2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8">
    <w:nsid w:val="72671723"/>
    <w:multiLevelType w:val="multilevel"/>
    <w:tmpl w:val="A808E692"/>
    <w:lvl w:ilvl="0">
      <w:start w:val="1"/>
      <w:numFmt w:val="decimal"/>
      <w:pStyle w:val="Item"/>
      <w:lvlText w:val="%1."/>
      <w:lvlJc w:val="left"/>
      <w:pPr>
        <w:tabs>
          <w:tab w:val="num" w:pos="1560"/>
        </w:tabs>
        <w:ind w:left="1560" w:hanging="425"/>
      </w:pPr>
      <w:rPr>
        <w:rFonts w:hint="default"/>
      </w:rPr>
    </w:lvl>
    <w:lvl w:ilvl="1">
      <w:start w:val="1"/>
      <w:numFmt w:val="decimal"/>
      <w:pStyle w:val="SubItem"/>
      <w:lvlText w:val="%1.%2."/>
      <w:lvlJc w:val="left"/>
      <w:pPr>
        <w:tabs>
          <w:tab w:val="num" w:pos="1135"/>
        </w:tabs>
        <w:ind w:left="1135" w:hanging="567"/>
      </w:pPr>
      <w:rPr>
        <w:rFonts w:hint="default"/>
        <w:b w:val="0"/>
      </w:rPr>
    </w:lvl>
    <w:lvl w:ilvl="2">
      <w:start w:val="1"/>
      <w:numFmt w:val="decimal"/>
      <w:lvlText w:val="%1.%2.%3."/>
      <w:lvlJc w:val="left"/>
      <w:pPr>
        <w:tabs>
          <w:tab w:val="num" w:pos="1986"/>
        </w:tabs>
        <w:ind w:left="1986" w:hanging="709"/>
      </w:pPr>
      <w:rPr>
        <w:rFonts w:hint="default"/>
        <w:b w:val="0"/>
      </w:rPr>
    </w:lvl>
    <w:lvl w:ilvl="3">
      <w:start w:val="1"/>
      <w:numFmt w:val="decimal"/>
      <w:lvlText w:val="%1.%2.%3.%4."/>
      <w:lvlJc w:val="left"/>
      <w:pPr>
        <w:tabs>
          <w:tab w:val="num" w:pos="3119"/>
        </w:tabs>
        <w:ind w:left="3119" w:hanging="851"/>
      </w:pPr>
      <w:rPr>
        <w:rFonts w:hint="default"/>
        <w:b w:val="0"/>
      </w:rPr>
    </w:lvl>
    <w:lvl w:ilvl="4">
      <w:start w:val="1"/>
      <w:numFmt w:val="decimal"/>
      <w:lvlText w:val="%1.%2.%3.%4.%5."/>
      <w:lvlJc w:val="left"/>
      <w:pPr>
        <w:tabs>
          <w:tab w:val="num" w:pos="3686"/>
        </w:tabs>
        <w:ind w:left="3686" w:hanging="1134"/>
      </w:pPr>
      <w:rPr>
        <w:rFonts w:hint="default"/>
      </w:rPr>
    </w:lvl>
    <w:lvl w:ilvl="5">
      <w:start w:val="1"/>
      <w:numFmt w:val="decimal"/>
      <w:lvlText w:val="%1.%2.%3.%4.%5.%6."/>
      <w:lvlJc w:val="left"/>
      <w:pPr>
        <w:tabs>
          <w:tab w:val="num" w:pos="0"/>
        </w:tabs>
        <w:ind w:left="3996" w:hanging="708"/>
      </w:pPr>
      <w:rPr>
        <w:rFonts w:hint="default"/>
      </w:rPr>
    </w:lvl>
    <w:lvl w:ilvl="6">
      <w:start w:val="1"/>
      <w:numFmt w:val="decimal"/>
      <w:lvlText w:val="%1.%2.%3.%4.%5.%6.%7."/>
      <w:lvlJc w:val="left"/>
      <w:pPr>
        <w:tabs>
          <w:tab w:val="num" w:pos="0"/>
        </w:tabs>
        <w:ind w:left="4704" w:hanging="708"/>
      </w:pPr>
      <w:rPr>
        <w:rFonts w:hint="default"/>
      </w:rPr>
    </w:lvl>
    <w:lvl w:ilvl="7">
      <w:start w:val="1"/>
      <w:numFmt w:val="decimal"/>
      <w:lvlText w:val="%1.%2.%3.%4.%5.%6.%7.%8."/>
      <w:lvlJc w:val="left"/>
      <w:pPr>
        <w:tabs>
          <w:tab w:val="num" w:pos="0"/>
        </w:tabs>
        <w:ind w:left="5412" w:hanging="708"/>
      </w:pPr>
      <w:rPr>
        <w:rFonts w:hint="default"/>
      </w:rPr>
    </w:lvl>
    <w:lvl w:ilvl="8">
      <w:start w:val="1"/>
      <w:numFmt w:val="decimal"/>
      <w:lvlText w:val="%1.%2.%3.%4.%5.%6.%7.%8.%9."/>
      <w:lvlJc w:val="left"/>
      <w:pPr>
        <w:tabs>
          <w:tab w:val="num" w:pos="0"/>
        </w:tabs>
        <w:ind w:left="6120" w:hanging="708"/>
      </w:pPr>
      <w:rPr>
        <w:rFonts w:hint="default"/>
      </w:rPr>
    </w:lvl>
  </w:abstractNum>
  <w:num w:numId="1">
    <w:abstractNumId w:val="20"/>
  </w:num>
  <w:num w:numId="2">
    <w:abstractNumId w:val="28"/>
  </w:num>
  <w:num w:numId="3">
    <w:abstractNumId w:val="23"/>
  </w:num>
  <w:num w:numId="4">
    <w:abstractNumId w:val="13"/>
  </w:num>
  <w:num w:numId="5">
    <w:abstractNumId w:val="21"/>
  </w:num>
  <w:num w:numId="6">
    <w:abstractNumId w:val="15"/>
  </w:num>
  <w:num w:numId="7">
    <w:abstractNumId w:val="22"/>
  </w:num>
  <w:num w:numId="8">
    <w:abstractNumId w:val="26"/>
  </w:num>
  <w:num w:numId="9">
    <w:abstractNumId w:val="24"/>
  </w:num>
  <w:num w:numId="10">
    <w:abstractNumId w:val="16"/>
  </w:num>
  <w:num w:numId="11">
    <w:abstractNumId w:val="0"/>
  </w:num>
  <w:num w:numId="12">
    <w:abstractNumId w:val="12"/>
  </w:num>
  <w:num w:numId="13">
    <w:abstractNumId w:val="11"/>
  </w:num>
  <w:num w:numId="14">
    <w:abstractNumId w:val="14"/>
  </w:num>
  <w:num w:numId="15">
    <w:abstractNumId w:val="4"/>
  </w:num>
  <w:num w:numId="16">
    <w:abstractNumId w:val="10"/>
  </w:num>
  <w:num w:numId="17">
    <w:abstractNumId w:val="17"/>
  </w:num>
  <w:num w:numId="18">
    <w:abstractNumId w:val="28"/>
  </w:num>
  <w:num w:numId="19">
    <w:abstractNumId w:val="28"/>
  </w:num>
  <w:num w:numId="20">
    <w:abstractNumId w:val="7"/>
  </w:num>
  <w:num w:numId="21">
    <w:abstractNumId w:val="25"/>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9"/>
  </w:num>
  <w:num w:numId="25">
    <w:abstractNumId w:val="2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embedSystemFonts/>
  <w:stylePaneFormatFilter w:val="3F01"/>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7E5920"/>
    <w:rsid w:val="00000D55"/>
    <w:rsid w:val="00000FD9"/>
    <w:rsid w:val="00001C14"/>
    <w:rsid w:val="00002FCE"/>
    <w:rsid w:val="000073D5"/>
    <w:rsid w:val="00007C25"/>
    <w:rsid w:val="00007C89"/>
    <w:rsid w:val="00011824"/>
    <w:rsid w:val="00014318"/>
    <w:rsid w:val="0001507A"/>
    <w:rsid w:val="00015B80"/>
    <w:rsid w:val="000176D0"/>
    <w:rsid w:val="00022465"/>
    <w:rsid w:val="00022842"/>
    <w:rsid w:val="000228D3"/>
    <w:rsid w:val="00024006"/>
    <w:rsid w:val="000254BA"/>
    <w:rsid w:val="0002662E"/>
    <w:rsid w:val="0002735A"/>
    <w:rsid w:val="00031A5F"/>
    <w:rsid w:val="0003215B"/>
    <w:rsid w:val="00032711"/>
    <w:rsid w:val="0003357B"/>
    <w:rsid w:val="00036B35"/>
    <w:rsid w:val="000408BA"/>
    <w:rsid w:val="00040DAD"/>
    <w:rsid w:val="00042454"/>
    <w:rsid w:val="000433CE"/>
    <w:rsid w:val="00044BD5"/>
    <w:rsid w:val="00045C22"/>
    <w:rsid w:val="000463DE"/>
    <w:rsid w:val="00047A20"/>
    <w:rsid w:val="00050BC1"/>
    <w:rsid w:val="00051A99"/>
    <w:rsid w:val="00054BF4"/>
    <w:rsid w:val="00057AA6"/>
    <w:rsid w:val="00060430"/>
    <w:rsid w:val="000615ED"/>
    <w:rsid w:val="0006519E"/>
    <w:rsid w:val="00065CD1"/>
    <w:rsid w:val="0006653F"/>
    <w:rsid w:val="000741C9"/>
    <w:rsid w:val="00077964"/>
    <w:rsid w:val="00080D44"/>
    <w:rsid w:val="00081260"/>
    <w:rsid w:val="0008407D"/>
    <w:rsid w:val="00087901"/>
    <w:rsid w:val="00095217"/>
    <w:rsid w:val="00095289"/>
    <w:rsid w:val="0009695E"/>
    <w:rsid w:val="000A095C"/>
    <w:rsid w:val="000A22FC"/>
    <w:rsid w:val="000A3CBF"/>
    <w:rsid w:val="000A508C"/>
    <w:rsid w:val="000A51E0"/>
    <w:rsid w:val="000A6770"/>
    <w:rsid w:val="000A6E4D"/>
    <w:rsid w:val="000B299E"/>
    <w:rsid w:val="000B588E"/>
    <w:rsid w:val="000C0C05"/>
    <w:rsid w:val="000C1C3A"/>
    <w:rsid w:val="000C1E12"/>
    <w:rsid w:val="000C366A"/>
    <w:rsid w:val="000C3947"/>
    <w:rsid w:val="000C4775"/>
    <w:rsid w:val="000D1592"/>
    <w:rsid w:val="000D2A6D"/>
    <w:rsid w:val="000D39A1"/>
    <w:rsid w:val="000D4269"/>
    <w:rsid w:val="000D4F56"/>
    <w:rsid w:val="000D661F"/>
    <w:rsid w:val="000D7DCF"/>
    <w:rsid w:val="000E010B"/>
    <w:rsid w:val="000E3379"/>
    <w:rsid w:val="000E401E"/>
    <w:rsid w:val="000E5BBF"/>
    <w:rsid w:val="000E6027"/>
    <w:rsid w:val="000E68F6"/>
    <w:rsid w:val="000F03F8"/>
    <w:rsid w:val="000F16D0"/>
    <w:rsid w:val="000F1D4B"/>
    <w:rsid w:val="000F298A"/>
    <w:rsid w:val="000F5E72"/>
    <w:rsid w:val="000F5F7C"/>
    <w:rsid w:val="000F60A0"/>
    <w:rsid w:val="000F7BCB"/>
    <w:rsid w:val="001023C0"/>
    <w:rsid w:val="001025C2"/>
    <w:rsid w:val="00103FDC"/>
    <w:rsid w:val="001055F4"/>
    <w:rsid w:val="0010579C"/>
    <w:rsid w:val="00105E26"/>
    <w:rsid w:val="001070EC"/>
    <w:rsid w:val="00110763"/>
    <w:rsid w:val="0011122F"/>
    <w:rsid w:val="001117C1"/>
    <w:rsid w:val="001118B7"/>
    <w:rsid w:val="00113DDC"/>
    <w:rsid w:val="00117C2C"/>
    <w:rsid w:val="0012097C"/>
    <w:rsid w:val="00120EA7"/>
    <w:rsid w:val="00121156"/>
    <w:rsid w:val="001213C5"/>
    <w:rsid w:val="0012376B"/>
    <w:rsid w:val="00126409"/>
    <w:rsid w:val="00132B1D"/>
    <w:rsid w:val="0013498E"/>
    <w:rsid w:val="00136CC1"/>
    <w:rsid w:val="00141B8B"/>
    <w:rsid w:val="00142B22"/>
    <w:rsid w:val="00144CB7"/>
    <w:rsid w:val="00145E89"/>
    <w:rsid w:val="0014789D"/>
    <w:rsid w:val="00150A05"/>
    <w:rsid w:val="00151B2C"/>
    <w:rsid w:val="00151D86"/>
    <w:rsid w:val="00151E64"/>
    <w:rsid w:val="00152770"/>
    <w:rsid w:val="001532DE"/>
    <w:rsid w:val="00156976"/>
    <w:rsid w:val="00161BE0"/>
    <w:rsid w:val="0016450A"/>
    <w:rsid w:val="00166EBF"/>
    <w:rsid w:val="0016782D"/>
    <w:rsid w:val="00167A8F"/>
    <w:rsid w:val="0017136D"/>
    <w:rsid w:val="001715BC"/>
    <w:rsid w:val="00171852"/>
    <w:rsid w:val="00182E19"/>
    <w:rsid w:val="00182FE0"/>
    <w:rsid w:val="0018533A"/>
    <w:rsid w:val="001862D5"/>
    <w:rsid w:val="00194C79"/>
    <w:rsid w:val="001A67C9"/>
    <w:rsid w:val="001A683C"/>
    <w:rsid w:val="001B0374"/>
    <w:rsid w:val="001B0A70"/>
    <w:rsid w:val="001B15B7"/>
    <w:rsid w:val="001B42F7"/>
    <w:rsid w:val="001B438D"/>
    <w:rsid w:val="001B5059"/>
    <w:rsid w:val="001B52A3"/>
    <w:rsid w:val="001B620B"/>
    <w:rsid w:val="001B7391"/>
    <w:rsid w:val="001C1955"/>
    <w:rsid w:val="001C2ACE"/>
    <w:rsid w:val="001C6751"/>
    <w:rsid w:val="001C6D58"/>
    <w:rsid w:val="001D3CE4"/>
    <w:rsid w:val="001D3DEE"/>
    <w:rsid w:val="001D43EF"/>
    <w:rsid w:val="001D66C7"/>
    <w:rsid w:val="001D7D8F"/>
    <w:rsid w:val="001E0B11"/>
    <w:rsid w:val="001E45B9"/>
    <w:rsid w:val="001E6AF5"/>
    <w:rsid w:val="001E73A6"/>
    <w:rsid w:val="001F0866"/>
    <w:rsid w:val="001F0A12"/>
    <w:rsid w:val="001F203E"/>
    <w:rsid w:val="001F2F00"/>
    <w:rsid w:val="001F4635"/>
    <w:rsid w:val="001F65A9"/>
    <w:rsid w:val="001F65BD"/>
    <w:rsid w:val="002015C5"/>
    <w:rsid w:val="00203877"/>
    <w:rsid w:val="002039D6"/>
    <w:rsid w:val="00203B12"/>
    <w:rsid w:val="00203B5D"/>
    <w:rsid w:val="00205CF3"/>
    <w:rsid w:val="00206944"/>
    <w:rsid w:val="002105FB"/>
    <w:rsid w:val="002114F8"/>
    <w:rsid w:val="00211A9A"/>
    <w:rsid w:val="0021205A"/>
    <w:rsid w:val="002128E8"/>
    <w:rsid w:val="002154A2"/>
    <w:rsid w:val="00215A85"/>
    <w:rsid w:val="002177DB"/>
    <w:rsid w:val="002177E9"/>
    <w:rsid w:val="0022228B"/>
    <w:rsid w:val="00222768"/>
    <w:rsid w:val="0022282B"/>
    <w:rsid w:val="00224889"/>
    <w:rsid w:val="002257BF"/>
    <w:rsid w:val="002260B6"/>
    <w:rsid w:val="00226A91"/>
    <w:rsid w:val="002271B5"/>
    <w:rsid w:val="002322FE"/>
    <w:rsid w:val="00232BF4"/>
    <w:rsid w:val="002336B7"/>
    <w:rsid w:val="00233DAD"/>
    <w:rsid w:val="00235C44"/>
    <w:rsid w:val="00236859"/>
    <w:rsid w:val="00236902"/>
    <w:rsid w:val="00237DD4"/>
    <w:rsid w:val="00240ECD"/>
    <w:rsid w:val="0024373B"/>
    <w:rsid w:val="00246625"/>
    <w:rsid w:val="00250436"/>
    <w:rsid w:val="00252A79"/>
    <w:rsid w:val="00257DB0"/>
    <w:rsid w:val="00260FD4"/>
    <w:rsid w:val="0026157B"/>
    <w:rsid w:val="00261A5C"/>
    <w:rsid w:val="00266205"/>
    <w:rsid w:val="00270731"/>
    <w:rsid w:val="00270EFA"/>
    <w:rsid w:val="00270F95"/>
    <w:rsid w:val="00271D38"/>
    <w:rsid w:val="00271F51"/>
    <w:rsid w:val="0027314A"/>
    <w:rsid w:val="00273513"/>
    <w:rsid w:val="002750BE"/>
    <w:rsid w:val="00275463"/>
    <w:rsid w:val="0027621C"/>
    <w:rsid w:val="00276BCA"/>
    <w:rsid w:val="00280852"/>
    <w:rsid w:val="00281ECB"/>
    <w:rsid w:val="0028362E"/>
    <w:rsid w:val="002836D9"/>
    <w:rsid w:val="00283E78"/>
    <w:rsid w:val="00284052"/>
    <w:rsid w:val="002847CF"/>
    <w:rsid w:val="00284FA5"/>
    <w:rsid w:val="00286B00"/>
    <w:rsid w:val="0028717A"/>
    <w:rsid w:val="002902CD"/>
    <w:rsid w:val="00294C40"/>
    <w:rsid w:val="00295F6B"/>
    <w:rsid w:val="002A1819"/>
    <w:rsid w:val="002A1F55"/>
    <w:rsid w:val="002A1FF9"/>
    <w:rsid w:val="002A20BE"/>
    <w:rsid w:val="002A2A54"/>
    <w:rsid w:val="002A42C0"/>
    <w:rsid w:val="002A4C4E"/>
    <w:rsid w:val="002A6140"/>
    <w:rsid w:val="002A6CB8"/>
    <w:rsid w:val="002B3017"/>
    <w:rsid w:val="002B4AD3"/>
    <w:rsid w:val="002B639F"/>
    <w:rsid w:val="002C0A71"/>
    <w:rsid w:val="002C1FCA"/>
    <w:rsid w:val="002C38E3"/>
    <w:rsid w:val="002C4EF3"/>
    <w:rsid w:val="002C5799"/>
    <w:rsid w:val="002C5AD8"/>
    <w:rsid w:val="002D0C02"/>
    <w:rsid w:val="002D24B0"/>
    <w:rsid w:val="002D54DF"/>
    <w:rsid w:val="002E08FB"/>
    <w:rsid w:val="002E2174"/>
    <w:rsid w:val="002E4EF7"/>
    <w:rsid w:val="002E6827"/>
    <w:rsid w:val="002E6EC3"/>
    <w:rsid w:val="002F110E"/>
    <w:rsid w:val="002F2BBE"/>
    <w:rsid w:val="002F4C01"/>
    <w:rsid w:val="002F58FB"/>
    <w:rsid w:val="002F7896"/>
    <w:rsid w:val="00301595"/>
    <w:rsid w:val="00302B75"/>
    <w:rsid w:val="00302C76"/>
    <w:rsid w:val="0030410D"/>
    <w:rsid w:val="003055DB"/>
    <w:rsid w:val="00307EFC"/>
    <w:rsid w:val="00310A63"/>
    <w:rsid w:val="0031677C"/>
    <w:rsid w:val="0032140F"/>
    <w:rsid w:val="003215FB"/>
    <w:rsid w:val="00323EFC"/>
    <w:rsid w:val="0033161E"/>
    <w:rsid w:val="00334AAA"/>
    <w:rsid w:val="00335DF9"/>
    <w:rsid w:val="00340AE6"/>
    <w:rsid w:val="0034158E"/>
    <w:rsid w:val="00345BDA"/>
    <w:rsid w:val="00345C2F"/>
    <w:rsid w:val="00345CE5"/>
    <w:rsid w:val="0034604D"/>
    <w:rsid w:val="00350A7F"/>
    <w:rsid w:val="00350FB3"/>
    <w:rsid w:val="00351D2D"/>
    <w:rsid w:val="00353CD0"/>
    <w:rsid w:val="00354E82"/>
    <w:rsid w:val="00355237"/>
    <w:rsid w:val="00355B5A"/>
    <w:rsid w:val="00355E4A"/>
    <w:rsid w:val="003561CF"/>
    <w:rsid w:val="00362520"/>
    <w:rsid w:val="003642D8"/>
    <w:rsid w:val="00366689"/>
    <w:rsid w:val="00373C9B"/>
    <w:rsid w:val="00374B30"/>
    <w:rsid w:val="00376405"/>
    <w:rsid w:val="0037652F"/>
    <w:rsid w:val="00376DAC"/>
    <w:rsid w:val="00377525"/>
    <w:rsid w:val="00380C9F"/>
    <w:rsid w:val="003823D3"/>
    <w:rsid w:val="003846C7"/>
    <w:rsid w:val="003907FD"/>
    <w:rsid w:val="00393053"/>
    <w:rsid w:val="0039343F"/>
    <w:rsid w:val="00394525"/>
    <w:rsid w:val="00394560"/>
    <w:rsid w:val="00397FAB"/>
    <w:rsid w:val="003A0C8E"/>
    <w:rsid w:val="003A13D0"/>
    <w:rsid w:val="003A1EC8"/>
    <w:rsid w:val="003A2533"/>
    <w:rsid w:val="003A26CF"/>
    <w:rsid w:val="003A638E"/>
    <w:rsid w:val="003B3CF3"/>
    <w:rsid w:val="003B64D5"/>
    <w:rsid w:val="003B65A9"/>
    <w:rsid w:val="003B664B"/>
    <w:rsid w:val="003B6FCB"/>
    <w:rsid w:val="003C0DB5"/>
    <w:rsid w:val="003C1A68"/>
    <w:rsid w:val="003C2162"/>
    <w:rsid w:val="003C25EB"/>
    <w:rsid w:val="003C2796"/>
    <w:rsid w:val="003C3312"/>
    <w:rsid w:val="003C3FFF"/>
    <w:rsid w:val="003C4863"/>
    <w:rsid w:val="003C5D4E"/>
    <w:rsid w:val="003C6910"/>
    <w:rsid w:val="003C7A9A"/>
    <w:rsid w:val="003D14AF"/>
    <w:rsid w:val="003D2EC1"/>
    <w:rsid w:val="003D3A7D"/>
    <w:rsid w:val="003D4448"/>
    <w:rsid w:val="003D630B"/>
    <w:rsid w:val="003D67C8"/>
    <w:rsid w:val="003D7DD8"/>
    <w:rsid w:val="003E1B2C"/>
    <w:rsid w:val="003E220A"/>
    <w:rsid w:val="003E3232"/>
    <w:rsid w:val="003E6043"/>
    <w:rsid w:val="003F4152"/>
    <w:rsid w:val="003F4737"/>
    <w:rsid w:val="003F7EE9"/>
    <w:rsid w:val="004002A1"/>
    <w:rsid w:val="0040042B"/>
    <w:rsid w:val="00401B03"/>
    <w:rsid w:val="00401C42"/>
    <w:rsid w:val="00403853"/>
    <w:rsid w:val="00403E8A"/>
    <w:rsid w:val="0041215A"/>
    <w:rsid w:val="00412EF0"/>
    <w:rsid w:val="004146E5"/>
    <w:rsid w:val="004161FD"/>
    <w:rsid w:val="00417115"/>
    <w:rsid w:val="00421EB4"/>
    <w:rsid w:val="00422FF6"/>
    <w:rsid w:val="004261D4"/>
    <w:rsid w:val="00426718"/>
    <w:rsid w:val="004277F8"/>
    <w:rsid w:val="004307BA"/>
    <w:rsid w:val="00432FFE"/>
    <w:rsid w:val="00435115"/>
    <w:rsid w:val="00437AA7"/>
    <w:rsid w:val="00442285"/>
    <w:rsid w:val="004437D3"/>
    <w:rsid w:val="00445775"/>
    <w:rsid w:val="004457DF"/>
    <w:rsid w:val="004500D6"/>
    <w:rsid w:val="0045422C"/>
    <w:rsid w:val="0045693D"/>
    <w:rsid w:val="00456A24"/>
    <w:rsid w:val="004575EC"/>
    <w:rsid w:val="00457BE7"/>
    <w:rsid w:val="00462782"/>
    <w:rsid w:val="0046284C"/>
    <w:rsid w:val="004645D8"/>
    <w:rsid w:val="00464CC3"/>
    <w:rsid w:val="0046502A"/>
    <w:rsid w:val="004651C3"/>
    <w:rsid w:val="00472B38"/>
    <w:rsid w:val="004754E5"/>
    <w:rsid w:val="00475768"/>
    <w:rsid w:val="0047613F"/>
    <w:rsid w:val="00477740"/>
    <w:rsid w:val="00477B3E"/>
    <w:rsid w:val="004801B4"/>
    <w:rsid w:val="004824B6"/>
    <w:rsid w:val="004825B3"/>
    <w:rsid w:val="004831E8"/>
    <w:rsid w:val="00485269"/>
    <w:rsid w:val="00485D10"/>
    <w:rsid w:val="00486433"/>
    <w:rsid w:val="004869E0"/>
    <w:rsid w:val="00486E6D"/>
    <w:rsid w:val="004915BB"/>
    <w:rsid w:val="00491AA9"/>
    <w:rsid w:val="004923CC"/>
    <w:rsid w:val="00493C85"/>
    <w:rsid w:val="00494291"/>
    <w:rsid w:val="0049645C"/>
    <w:rsid w:val="00496532"/>
    <w:rsid w:val="004A1843"/>
    <w:rsid w:val="004A66EE"/>
    <w:rsid w:val="004A68F7"/>
    <w:rsid w:val="004A6D79"/>
    <w:rsid w:val="004A7D30"/>
    <w:rsid w:val="004B2569"/>
    <w:rsid w:val="004C0574"/>
    <w:rsid w:val="004C6AB1"/>
    <w:rsid w:val="004D06D0"/>
    <w:rsid w:val="004D1605"/>
    <w:rsid w:val="004D20DF"/>
    <w:rsid w:val="004D474E"/>
    <w:rsid w:val="004D56EC"/>
    <w:rsid w:val="004D588E"/>
    <w:rsid w:val="004E1099"/>
    <w:rsid w:val="004E17C9"/>
    <w:rsid w:val="004E2DE6"/>
    <w:rsid w:val="004E2F54"/>
    <w:rsid w:val="004E624B"/>
    <w:rsid w:val="004E69F7"/>
    <w:rsid w:val="004E7807"/>
    <w:rsid w:val="004F03CF"/>
    <w:rsid w:val="004F0861"/>
    <w:rsid w:val="004F0AF5"/>
    <w:rsid w:val="004F2F98"/>
    <w:rsid w:val="004F648A"/>
    <w:rsid w:val="004F6663"/>
    <w:rsid w:val="004F7B45"/>
    <w:rsid w:val="00501162"/>
    <w:rsid w:val="005029AE"/>
    <w:rsid w:val="00503014"/>
    <w:rsid w:val="00505534"/>
    <w:rsid w:val="00510BA3"/>
    <w:rsid w:val="005119A2"/>
    <w:rsid w:val="00513024"/>
    <w:rsid w:val="005135DA"/>
    <w:rsid w:val="00513B29"/>
    <w:rsid w:val="00513B40"/>
    <w:rsid w:val="0052305B"/>
    <w:rsid w:val="0052427F"/>
    <w:rsid w:val="00525F6F"/>
    <w:rsid w:val="00530EC3"/>
    <w:rsid w:val="00530ED4"/>
    <w:rsid w:val="00531578"/>
    <w:rsid w:val="00531AE0"/>
    <w:rsid w:val="0053202F"/>
    <w:rsid w:val="005377A6"/>
    <w:rsid w:val="00540479"/>
    <w:rsid w:val="005422C8"/>
    <w:rsid w:val="00543785"/>
    <w:rsid w:val="00544ABA"/>
    <w:rsid w:val="00545AB1"/>
    <w:rsid w:val="00547A91"/>
    <w:rsid w:val="00547BA4"/>
    <w:rsid w:val="00551B6B"/>
    <w:rsid w:val="0055413E"/>
    <w:rsid w:val="005541E2"/>
    <w:rsid w:val="00554909"/>
    <w:rsid w:val="005606A8"/>
    <w:rsid w:val="00562C98"/>
    <w:rsid w:val="005634A0"/>
    <w:rsid w:val="00563FC5"/>
    <w:rsid w:val="00564A45"/>
    <w:rsid w:val="00566984"/>
    <w:rsid w:val="00566E3B"/>
    <w:rsid w:val="00567ED0"/>
    <w:rsid w:val="00571EF3"/>
    <w:rsid w:val="00573527"/>
    <w:rsid w:val="005753D5"/>
    <w:rsid w:val="00575716"/>
    <w:rsid w:val="00575B67"/>
    <w:rsid w:val="00576580"/>
    <w:rsid w:val="005766DD"/>
    <w:rsid w:val="00580E18"/>
    <w:rsid w:val="00581B63"/>
    <w:rsid w:val="00581BAD"/>
    <w:rsid w:val="00582119"/>
    <w:rsid w:val="00583364"/>
    <w:rsid w:val="0058443A"/>
    <w:rsid w:val="005854A8"/>
    <w:rsid w:val="005856BA"/>
    <w:rsid w:val="00586CC9"/>
    <w:rsid w:val="0059154A"/>
    <w:rsid w:val="00591B6C"/>
    <w:rsid w:val="00593F74"/>
    <w:rsid w:val="005965B5"/>
    <w:rsid w:val="00596931"/>
    <w:rsid w:val="00596F3A"/>
    <w:rsid w:val="00597489"/>
    <w:rsid w:val="005A0383"/>
    <w:rsid w:val="005A04EF"/>
    <w:rsid w:val="005A0A8A"/>
    <w:rsid w:val="005A3350"/>
    <w:rsid w:val="005A4568"/>
    <w:rsid w:val="005A5DF4"/>
    <w:rsid w:val="005A6CC1"/>
    <w:rsid w:val="005A7733"/>
    <w:rsid w:val="005B4E1D"/>
    <w:rsid w:val="005B4F57"/>
    <w:rsid w:val="005B6C37"/>
    <w:rsid w:val="005B7198"/>
    <w:rsid w:val="005C1CFF"/>
    <w:rsid w:val="005D0E25"/>
    <w:rsid w:val="005D10D2"/>
    <w:rsid w:val="005D18CF"/>
    <w:rsid w:val="005D1B72"/>
    <w:rsid w:val="005D2992"/>
    <w:rsid w:val="005D4912"/>
    <w:rsid w:val="005E079B"/>
    <w:rsid w:val="005E127E"/>
    <w:rsid w:val="005E286C"/>
    <w:rsid w:val="005E4024"/>
    <w:rsid w:val="005E7AA3"/>
    <w:rsid w:val="005F07C4"/>
    <w:rsid w:val="005F1280"/>
    <w:rsid w:val="005F30BC"/>
    <w:rsid w:val="005F311F"/>
    <w:rsid w:val="005F4088"/>
    <w:rsid w:val="005F6469"/>
    <w:rsid w:val="006001B2"/>
    <w:rsid w:val="00600D5B"/>
    <w:rsid w:val="00600ECE"/>
    <w:rsid w:val="00602B49"/>
    <w:rsid w:val="00604A97"/>
    <w:rsid w:val="006111F1"/>
    <w:rsid w:val="006114FA"/>
    <w:rsid w:val="0061165F"/>
    <w:rsid w:val="006131C1"/>
    <w:rsid w:val="00615130"/>
    <w:rsid w:val="00615979"/>
    <w:rsid w:val="0061608A"/>
    <w:rsid w:val="00620394"/>
    <w:rsid w:val="0062194E"/>
    <w:rsid w:val="006223D2"/>
    <w:rsid w:val="00622444"/>
    <w:rsid w:val="0062320F"/>
    <w:rsid w:val="00623BD9"/>
    <w:rsid w:val="00625C76"/>
    <w:rsid w:val="006261DF"/>
    <w:rsid w:val="0062706B"/>
    <w:rsid w:val="0062777E"/>
    <w:rsid w:val="00627905"/>
    <w:rsid w:val="006334BC"/>
    <w:rsid w:val="00635DE3"/>
    <w:rsid w:val="00636081"/>
    <w:rsid w:val="00640BAD"/>
    <w:rsid w:val="00640BFE"/>
    <w:rsid w:val="006413F5"/>
    <w:rsid w:val="006416EC"/>
    <w:rsid w:val="00641CDC"/>
    <w:rsid w:val="006430AC"/>
    <w:rsid w:val="006449A2"/>
    <w:rsid w:val="00644C67"/>
    <w:rsid w:val="00645111"/>
    <w:rsid w:val="006458FA"/>
    <w:rsid w:val="00645B78"/>
    <w:rsid w:val="0065328A"/>
    <w:rsid w:val="00654F44"/>
    <w:rsid w:val="00656A56"/>
    <w:rsid w:val="00660D88"/>
    <w:rsid w:val="00661432"/>
    <w:rsid w:val="00664D74"/>
    <w:rsid w:val="006655AC"/>
    <w:rsid w:val="00665BB0"/>
    <w:rsid w:val="0067138D"/>
    <w:rsid w:val="00680331"/>
    <w:rsid w:val="006830AA"/>
    <w:rsid w:val="00686C88"/>
    <w:rsid w:val="00686EC1"/>
    <w:rsid w:val="006908E3"/>
    <w:rsid w:val="00693387"/>
    <w:rsid w:val="00693EE7"/>
    <w:rsid w:val="00695673"/>
    <w:rsid w:val="00697C07"/>
    <w:rsid w:val="006A174F"/>
    <w:rsid w:val="006A4F78"/>
    <w:rsid w:val="006A6E22"/>
    <w:rsid w:val="006B18EB"/>
    <w:rsid w:val="006B4201"/>
    <w:rsid w:val="006B502D"/>
    <w:rsid w:val="006B6A06"/>
    <w:rsid w:val="006C019B"/>
    <w:rsid w:val="006C0890"/>
    <w:rsid w:val="006C291E"/>
    <w:rsid w:val="006C3F8D"/>
    <w:rsid w:val="006C4A34"/>
    <w:rsid w:val="006C5B27"/>
    <w:rsid w:val="006D02C4"/>
    <w:rsid w:val="006D0F20"/>
    <w:rsid w:val="006D13B9"/>
    <w:rsid w:val="006D3428"/>
    <w:rsid w:val="006D3539"/>
    <w:rsid w:val="006D60CD"/>
    <w:rsid w:val="006D63A2"/>
    <w:rsid w:val="006D759D"/>
    <w:rsid w:val="006D78AC"/>
    <w:rsid w:val="006E19E8"/>
    <w:rsid w:val="006E2061"/>
    <w:rsid w:val="006E2D7F"/>
    <w:rsid w:val="006E31BB"/>
    <w:rsid w:val="006E32C2"/>
    <w:rsid w:val="006E7AB6"/>
    <w:rsid w:val="006F0D7F"/>
    <w:rsid w:val="006F2089"/>
    <w:rsid w:val="006F241E"/>
    <w:rsid w:val="006F6572"/>
    <w:rsid w:val="006F6E2F"/>
    <w:rsid w:val="00701472"/>
    <w:rsid w:val="007055DE"/>
    <w:rsid w:val="00706525"/>
    <w:rsid w:val="00706984"/>
    <w:rsid w:val="00711AF0"/>
    <w:rsid w:val="00713419"/>
    <w:rsid w:val="00713F25"/>
    <w:rsid w:val="007142A5"/>
    <w:rsid w:val="00715A58"/>
    <w:rsid w:val="007172E8"/>
    <w:rsid w:val="00720572"/>
    <w:rsid w:val="0072097D"/>
    <w:rsid w:val="00721307"/>
    <w:rsid w:val="007215B9"/>
    <w:rsid w:val="007231C4"/>
    <w:rsid w:val="00724CDF"/>
    <w:rsid w:val="0072521A"/>
    <w:rsid w:val="00725F6D"/>
    <w:rsid w:val="00727DAD"/>
    <w:rsid w:val="0073004E"/>
    <w:rsid w:val="00732637"/>
    <w:rsid w:val="00733830"/>
    <w:rsid w:val="0073415F"/>
    <w:rsid w:val="007351BA"/>
    <w:rsid w:val="007363D7"/>
    <w:rsid w:val="0073661F"/>
    <w:rsid w:val="00740225"/>
    <w:rsid w:val="007403A7"/>
    <w:rsid w:val="00741CB2"/>
    <w:rsid w:val="007429F7"/>
    <w:rsid w:val="00750450"/>
    <w:rsid w:val="00750EA3"/>
    <w:rsid w:val="00751D79"/>
    <w:rsid w:val="007536D1"/>
    <w:rsid w:val="00762FA1"/>
    <w:rsid w:val="007631C1"/>
    <w:rsid w:val="0076345B"/>
    <w:rsid w:val="0076698D"/>
    <w:rsid w:val="007716A6"/>
    <w:rsid w:val="00774500"/>
    <w:rsid w:val="00782765"/>
    <w:rsid w:val="00782F36"/>
    <w:rsid w:val="007833E3"/>
    <w:rsid w:val="00786661"/>
    <w:rsid w:val="00786FEA"/>
    <w:rsid w:val="007870AD"/>
    <w:rsid w:val="00790172"/>
    <w:rsid w:val="007916BA"/>
    <w:rsid w:val="0079374F"/>
    <w:rsid w:val="00793C80"/>
    <w:rsid w:val="0079729C"/>
    <w:rsid w:val="00797717"/>
    <w:rsid w:val="00797D2A"/>
    <w:rsid w:val="007A03D0"/>
    <w:rsid w:val="007A1550"/>
    <w:rsid w:val="007A2F8C"/>
    <w:rsid w:val="007A309D"/>
    <w:rsid w:val="007A5F97"/>
    <w:rsid w:val="007A6375"/>
    <w:rsid w:val="007B0B09"/>
    <w:rsid w:val="007B0D3F"/>
    <w:rsid w:val="007B2102"/>
    <w:rsid w:val="007B44FF"/>
    <w:rsid w:val="007B5B7B"/>
    <w:rsid w:val="007B6A0F"/>
    <w:rsid w:val="007C02D4"/>
    <w:rsid w:val="007C080D"/>
    <w:rsid w:val="007C0D12"/>
    <w:rsid w:val="007C1DAC"/>
    <w:rsid w:val="007C24B8"/>
    <w:rsid w:val="007C353C"/>
    <w:rsid w:val="007C5C81"/>
    <w:rsid w:val="007C6022"/>
    <w:rsid w:val="007C7D5A"/>
    <w:rsid w:val="007D17B3"/>
    <w:rsid w:val="007D2C3A"/>
    <w:rsid w:val="007D3752"/>
    <w:rsid w:val="007D6D27"/>
    <w:rsid w:val="007E04CC"/>
    <w:rsid w:val="007E101D"/>
    <w:rsid w:val="007E1213"/>
    <w:rsid w:val="007E12E5"/>
    <w:rsid w:val="007E2DE9"/>
    <w:rsid w:val="007E398F"/>
    <w:rsid w:val="007E4846"/>
    <w:rsid w:val="007E5920"/>
    <w:rsid w:val="007E6435"/>
    <w:rsid w:val="007E6814"/>
    <w:rsid w:val="007E7CF0"/>
    <w:rsid w:val="007F33FD"/>
    <w:rsid w:val="007F5391"/>
    <w:rsid w:val="007F5894"/>
    <w:rsid w:val="007F5FB6"/>
    <w:rsid w:val="00800DA1"/>
    <w:rsid w:val="00801427"/>
    <w:rsid w:val="00801602"/>
    <w:rsid w:val="00802043"/>
    <w:rsid w:val="00802328"/>
    <w:rsid w:val="00803D6E"/>
    <w:rsid w:val="00804806"/>
    <w:rsid w:val="00805F64"/>
    <w:rsid w:val="008076CB"/>
    <w:rsid w:val="00812EE6"/>
    <w:rsid w:val="00813A14"/>
    <w:rsid w:val="00813C67"/>
    <w:rsid w:val="00813EF4"/>
    <w:rsid w:val="00815E89"/>
    <w:rsid w:val="00820BBC"/>
    <w:rsid w:val="008214C4"/>
    <w:rsid w:val="00821C53"/>
    <w:rsid w:val="00821EE1"/>
    <w:rsid w:val="00823396"/>
    <w:rsid w:val="00824D7F"/>
    <w:rsid w:val="00825710"/>
    <w:rsid w:val="00827181"/>
    <w:rsid w:val="008278C0"/>
    <w:rsid w:val="00827F23"/>
    <w:rsid w:val="0083147E"/>
    <w:rsid w:val="0083147F"/>
    <w:rsid w:val="00831786"/>
    <w:rsid w:val="00831B0F"/>
    <w:rsid w:val="00832F63"/>
    <w:rsid w:val="00834AE8"/>
    <w:rsid w:val="0084187B"/>
    <w:rsid w:val="00841A3C"/>
    <w:rsid w:val="008424DD"/>
    <w:rsid w:val="00843247"/>
    <w:rsid w:val="00845764"/>
    <w:rsid w:val="00847579"/>
    <w:rsid w:val="00847F85"/>
    <w:rsid w:val="00853CB5"/>
    <w:rsid w:val="00854074"/>
    <w:rsid w:val="0085475A"/>
    <w:rsid w:val="008620E6"/>
    <w:rsid w:val="00862C10"/>
    <w:rsid w:val="008635FC"/>
    <w:rsid w:val="00867549"/>
    <w:rsid w:val="0086778B"/>
    <w:rsid w:val="00870897"/>
    <w:rsid w:val="00871F7E"/>
    <w:rsid w:val="00874D17"/>
    <w:rsid w:val="00875CF8"/>
    <w:rsid w:val="00877BE4"/>
    <w:rsid w:val="00884B22"/>
    <w:rsid w:val="0088562D"/>
    <w:rsid w:val="00890146"/>
    <w:rsid w:val="00890FEA"/>
    <w:rsid w:val="00891120"/>
    <w:rsid w:val="00892862"/>
    <w:rsid w:val="00892A69"/>
    <w:rsid w:val="0089524A"/>
    <w:rsid w:val="008957F0"/>
    <w:rsid w:val="00895D95"/>
    <w:rsid w:val="00896572"/>
    <w:rsid w:val="008A1F68"/>
    <w:rsid w:val="008A3D84"/>
    <w:rsid w:val="008A77CB"/>
    <w:rsid w:val="008A7C34"/>
    <w:rsid w:val="008B6AFF"/>
    <w:rsid w:val="008B6F6F"/>
    <w:rsid w:val="008C3E6C"/>
    <w:rsid w:val="008C400B"/>
    <w:rsid w:val="008C4AB2"/>
    <w:rsid w:val="008C5EC0"/>
    <w:rsid w:val="008C6BF9"/>
    <w:rsid w:val="008D0FAA"/>
    <w:rsid w:val="008D1556"/>
    <w:rsid w:val="008D1A2B"/>
    <w:rsid w:val="008D2551"/>
    <w:rsid w:val="008D2A2B"/>
    <w:rsid w:val="008D521C"/>
    <w:rsid w:val="008D5702"/>
    <w:rsid w:val="008D6A1E"/>
    <w:rsid w:val="008D7EE0"/>
    <w:rsid w:val="008E182A"/>
    <w:rsid w:val="008E1A56"/>
    <w:rsid w:val="008E1B59"/>
    <w:rsid w:val="008E5B7E"/>
    <w:rsid w:val="008E6A0A"/>
    <w:rsid w:val="008E6D64"/>
    <w:rsid w:val="008E6FF8"/>
    <w:rsid w:val="008F0188"/>
    <w:rsid w:val="008F108C"/>
    <w:rsid w:val="008F28D6"/>
    <w:rsid w:val="008F643E"/>
    <w:rsid w:val="008F70CA"/>
    <w:rsid w:val="008F7B4E"/>
    <w:rsid w:val="0090243F"/>
    <w:rsid w:val="00904013"/>
    <w:rsid w:val="0090449A"/>
    <w:rsid w:val="00904F20"/>
    <w:rsid w:val="00907503"/>
    <w:rsid w:val="00922D28"/>
    <w:rsid w:val="0092325B"/>
    <w:rsid w:val="0092674A"/>
    <w:rsid w:val="00926BCC"/>
    <w:rsid w:val="009310FE"/>
    <w:rsid w:val="009316AE"/>
    <w:rsid w:val="009318C4"/>
    <w:rsid w:val="00931968"/>
    <w:rsid w:val="00931A38"/>
    <w:rsid w:val="009320F1"/>
    <w:rsid w:val="0093365E"/>
    <w:rsid w:val="009345F1"/>
    <w:rsid w:val="00936028"/>
    <w:rsid w:val="00941296"/>
    <w:rsid w:val="00942B16"/>
    <w:rsid w:val="00943865"/>
    <w:rsid w:val="00945807"/>
    <w:rsid w:val="009544F6"/>
    <w:rsid w:val="009562FE"/>
    <w:rsid w:val="009607ED"/>
    <w:rsid w:val="0096119E"/>
    <w:rsid w:val="009647E7"/>
    <w:rsid w:val="00964B39"/>
    <w:rsid w:val="00965E97"/>
    <w:rsid w:val="00967F3A"/>
    <w:rsid w:val="00970CFA"/>
    <w:rsid w:val="00970FAB"/>
    <w:rsid w:val="00971ECE"/>
    <w:rsid w:val="00972472"/>
    <w:rsid w:val="00974978"/>
    <w:rsid w:val="00975839"/>
    <w:rsid w:val="00976896"/>
    <w:rsid w:val="00976BBF"/>
    <w:rsid w:val="00976DCC"/>
    <w:rsid w:val="009810DA"/>
    <w:rsid w:val="0098168B"/>
    <w:rsid w:val="009828FD"/>
    <w:rsid w:val="009834FF"/>
    <w:rsid w:val="00984BD2"/>
    <w:rsid w:val="00986164"/>
    <w:rsid w:val="009923A2"/>
    <w:rsid w:val="00993D8A"/>
    <w:rsid w:val="00994586"/>
    <w:rsid w:val="00994790"/>
    <w:rsid w:val="00994F52"/>
    <w:rsid w:val="009965FF"/>
    <w:rsid w:val="009A0C7E"/>
    <w:rsid w:val="009A2A62"/>
    <w:rsid w:val="009B16C9"/>
    <w:rsid w:val="009B282D"/>
    <w:rsid w:val="009B5D4B"/>
    <w:rsid w:val="009B648C"/>
    <w:rsid w:val="009B682F"/>
    <w:rsid w:val="009C0BAD"/>
    <w:rsid w:val="009C15C1"/>
    <w:rsid w:val="009C2C2A"/>
    <w:rsid w:val="009C34F1"/>
    <w:rsid w:val="009C3887"/>
    <w:rsid w:val="009C40E7"/>
    <w:rsid w:val="009C4A2C"/>
    <w:rsid w:val="009D225F"/>
    <w:rsid w:val="009D2555"/>
    <w:rsid w:val="009D33DC"/>
    <w:rsid w:val="009E2D63"/>
    <w:rsid w:val="009E2EE2"/>
    <w:rsid w:val="009E4061"/>
    <w:rsid w:val="009E4973"/>
    <w:rsid w:val="009E4A4D"/>
    <w:rsid w:val="009E54D4"/>
    <w:rsid w:val="009E5C7B"/>
    <w:rsid w:val="009E61F6"/>
    <w:rsid w:val="009F0B25"/>
    <w:rsid w:val="009F103D"/>
    <w:rsid w:val="009F487B"/>
    <w:rsid w:val="009F4AD9"/>
    <w:rsid w:val="00A01A26"/>
    <w:rsid w:val="00A01D0E"/>
    <w:rsid w:val="00A02C31"/>
    <w:rsid w:val="00A030F4"/>
    <w:rsid w:val="00A034F4"/>
    <w:rsid w:val="00A0547C"/>
    <w:rsid w:val="00A0592E"/>
    <w:rsid w:val="00A05B2A"/>
    <w:rsid w:val="00A060D6"/>
    <w:rsid w:val="00A10CEE"/>
    <w:rsid w:val="00A12B7C"/>
    <w:rsid w:val="00A12D3D"/>
    <w:rsid w:val="00A13C95"/>
    <w:rsid w:val="00A16726"/>
    <w:rsid w:val="00A167ED"/>
    <w:rsid w:val="00A175AD"/>
    <w:rsid w:val="00A17CEC"/>
    <w:rsid w:val="00A20121"/>
    <w:rsid w:val="00A207A0"/>
    <w:rsid w:val="00A217FF"/>
    <w:rsid w:val="00A2420A"/>
    <w:rsid w:val="00A25C10"/>
    <w:rsid w:val="00A30023"/>
    <w:rsid w:val="00A300A1"/>
    <w:rsid w:val="00A30B99"/>
    <w:rsid w:val="00A318C0"/>
    <w:rsid w:val="00A32051"/>
    <w:rsid w:val="00A35731"/>
    <w:rsid w:val="00A35A72"/>
    <w:rsid w:val="00A4062F"/>
    <w:rsid w:val="00A4099C"/>
    <w:rsid w:val="00A410FA"/>
    <w:rsid w:val="00A41E1E"/>
    <w:rsid w:val="00A466A2"/>
    <w:rsid w:val="00A47221"/>
    <w:rsid w:val="00A479F2"/>
    <w:rsid w:val="00A5307E"/>
    <w:rsid w:val="00A5387B"/>
    <w:rsid w:val="00A5440F"/>
    <w:rsid w:val="00A60996"/>
    <w:rsid w:val="00A641E1"/>
    <w:rsid w:val="00A6554A"/>
    <w:rsid w:val="00A67BEE"/>
    <w:rsid w:val="00A7127E"/>
    <w:rsid w:val="00A764AA"/>
    <w:rsid w:val="00A76ECC"/>
    <w:rsid w:val="00A81D67"/>
    <w:rsid w:val="00A8336A"/>
    <w:rsid w:val="00A84091"/>
    <w:rsid w:val="00A842ED"/>
    <w:rsid w:val="00A87938"/>
    <w:rsid w:val="00A9050C"/>
    <w:rsid w:val="00A9345B"/>
    <w:rsid w:val="00A942D2"/>
    <w:rsid w:val="00A96ABA"/>
    <w:rsid w:val="00AA0C9A"/>
    <w:rsid w:val="00AA2033"/>
    <w:rsid w:val="00AA2489"/>
    <w:rsid w:val="00AA4291"/>
    <w:rsid w:val="00AA5D63"/>
    <w:rsid w:val="00AA6B0A"/>
    <w:rsid w:val="00AA6F96"/>
    <w:rsid w:val="00AB2151"/>
    <w:rsid w:val="00AB2D67"/>
    <w:rsid w:val="00AB2D9D"/>
    <w:rsid w:val="00AB587A"/>
    <w:rsid w:val="00AB6039"/>
    <w:rsid w:val="00AB64C6"/>
    <w:rsid w:val="00AC2D31"/>
    <w:rsid w:val="00AC5BA6"/>
    <w:rsid w:val="00AD0479"/>
    <w:rsid w:val="00AD1775"/>
    <w:rsid w:val="00AD213D"/>
    <w:rsid w:val="00AD3811"/>
    <w:rsid w:val="00AD598B"/>
    <w:rsid w:val="00AE0226"/>
    <w:rsid w:val="00AE1198"/>
    <w:rsid w:val="00AE15C2"/>
    <w:rsid w:val="00AE21F4"/>
    <w:rsid w:val="00AE67D9"/>
    <w:rsid w:val="00AE7725"/>
    <w:rsid w:val="00AE7EE5"/>
    <w:rsid w:val="00AF19A8"/>
    <w:rsid w:val="00AF1D3C"/>
    <w:rsid w:val="00AF25C5"/>
    <w:rsid w:val="00AF3944"/>
    <w:rsid w:val="00AF3A59"/>
    <w:rsid w:val="00AF3FFA"/>
    <w:rsid w:val="00B00C4D"/>
    <w:rsid w:val="00B0151F"/>
    <w:rsid w:val="00B0182C"/>
    <w:rsid w:val="00B01D90"/>
    <w:rsid w:val="00B0262D"/>
    <w:rsid w:val="00B02997"/>
    <w:rsid w:val="00B05D26"/>
    <w:rsid w:val="00B07E53"/>
    <w:rsid w:val="00B10990"/>
    <w:rsid w:val="00B10B9F"/>
    <w:rsid w:val="00B10F85"/>
    <w:rsid w:val="00B1212A"/>
    <w:rsid w:val="00B25377"/>
    <w:rsid w:val="00B25E3B"/>
    <w:rsid w:val="00B26D3F"/>
    <w:rsid w:val="00B274C8"/>
    <w:rsid w:val="00B3285B"/>
    <w:rsid w:val="00B3317C"/>
    <w:rsid w:val="00B3332B"/>
    <w:rsid w:val="00B34D64"/>
    <w:rsid w:val="00B35F3E"/>
    <w:rsid w:val="00B36FBE"/>
    <w:rsid w:val="00B40789"/>
    <w:rsid w:val="00B40BD3"/>
    <w:rsid w:val="00B4303C"/>
    <w:rsid w:val="00B452A5"/>
    <w:rsid w:val="00B45606"/>
    <w:rsid w:val="00B46688"/>
    <w:rsid w:val="00B46AAC"/>
    <w:rsid w:val="00B46ED7"/>
    <w:rsid w:val="00B52E2A"/>
    <w:rsid w:val="00B534B4"/>
    <w:rsid w:val="00B53B88"/>
    <w:rsid w:val="00B53CE2"/>
    <w:rsid w:val="00B53E8C"/>
    <w:rsid w:val="00B5417D"/>
    <w:rsid w:val="00B57468"/>
    <w:rsid w:val="00B57EA7"/>
    <w:rsid w:val="00B6159B"/>
    <w:rsid w:val="00B6339D"/>
    <w:rsid w:val="00B652DD"/>
    <w:rsid w:val="00B67758"/>
    <w:rsid w:val="00B76136"/>
    <w:rsid w:val="00B76B8F"/>
    <w:rsid w:val="00B76D1E"/>
    <w:rsid w:val="00B86C0E"/>
    <w:rsid w:val="00B8721E"/>
    <w:rsid w:val="00B87907"/>
    <w:rsid w:val="00B9110E"/>
    <w:rsid w:val="00B91E4A"/>
    <w:rsid w:val="00B9235D"/>
    <w:rsid w:val="00B93A45"/>
    <w:rsid w:val="00B93FA7"/>
    <w:rsid w:val="00B94AD5"/>
    <w:rsid w:val="00B95A8E"/>
    <w:rsid w:val="00BA0923"/>
    <w:rsid w:val="00BA104C"/>
    <w:rsid w:val="00BA1D18"/>
    <w:rsid w:val="00BA5E32"/>
    <w:rsid w:val="00BA6C1A"/>
    <w:rsid w:val="00BA71BE"/>
    <w:rsid w:val="00BA729D"/>
    <w:rsid w:val="00BA772B"/>
    <w:rsid w:val="00BB1640"/>
    <w:rsid w:val="00BB3039"/>
    <w:rsid w:val="00BB4BF9"/>
    <w:rsid w:val="00BB5723"/>
    <w:rsid w:val="00BB5E65"/>
    <w:rsid w:val="00BB6F04"/>
    <w:rsid w:val="00BB7FAD"/>
    <w:rsid w:val="00BC00B9"/>
    <w:rsid w:val="00BC0209"/>
    <w:rsid w:val="00BC04E7"/>
    <w:rsid w:val="00BC2826"/>
    <w:rsid w:val="00BC3173"/>
    <w:rsid w:val="00BC4B56"/>
    <w:rsid w:val="00BD1A15"/>
    <w:rsid w:val="00BE3004"/>
    <w:rsid w:val="00BE37C5"/>
    <w:rsid w:val="00BE63E9"/>
    <w:rsid w:val="00BE72B8"/>
    <w:rsid w:val="00BE79EB"/>
    <w:rsid w:val="00BE7BBF"/>
    <w:rsid w:val="00BF043D"/>
    <w:rsid w:val="00BF38B9"/>
    <w:rsid w:val="00BF451F"/>
    <w:rsid w:val="00BF58F4"/>
    <w:rsid w:val="00BF5D4F"/>
    <w:rsid w:val="00BF6BDC"/>
    <w:rsid w:val="00BF7298"/>
    <w:rsid w:val="00C00692"/>
    <w:rsid w:val="00C022C8"/>
    <w:rsid w:val="00C04D93"/>
    <w:rsid w:val="00C04E1B"/>
    <w:rsid w:val="00C06FC6"/>
    <w:rsid w:val="00C16E0E"/>
    <w:rsid w:val="00C17B72"/>
    <w:rsid w:val="00C21CD0"/>
    <w:rsid w:val="00C26849"/>
    <w:rsid w:val="00C33156"/>
    <w:rsid w:val="00C35348"/>
    <w:rsid w:val="00C36315"/>
    <w:rsid w:val="00C37B07"/>
    <w:rsid w:val="00C40F70"/>
    <w:rsid w:val="00C424AA"/>
    <w:rsid w:val="00C4277A"/>
    <w:rsid w:val="00C43E24"/>
    <w:rsid w:val="00C44C00"/>
    <w:rsid w:val="00C46749"/>
    <w:rsid w:val="00C507C1"/>
    <w:rsid w:val="00C51127"/>
    <w:rsid w:val="00C525E3"/>
    <w:rsid w:val="00C5311E"/>
    <w:rsid w:val="00C55F84"/>
    <w:rsid w:val="00C566DC"/>
    <w:rsid w:val="00C56E66"/>
    <w:rsid w:val="00C57952"/>
    <w:rsid w:val="00C57AB4"/>
    <w:rsid w:val="00C6129A"/>
    <w:rsid w:val="00C62276"/>
    <w:rsid w:val="00C63738"/>
    <w:rsid w:val="00C64C4C"/>
    <w:rsid w:val="00C65568"/>
    <w:rsid w:val="00C66DA0"/>
    <w:rsid w:val="00C7090C"/>
    <w:rsid w:val="00C7099E"/>
    <w:rsid w:val="00C72518"/>
    <w:rsid w:val="00C75ACE"/>
    <w:rsid w:val="00C76B7A"/>
    <w:rsid w:val="00C76C1A"/>
    <w:rsid w:val="00C76D1F"/>
    <w:rsid w:val="00C76E04"/>
    <w:rsid w:val="00C773EF"/>
    <w:rsid w:val="00C84552"/>
    <w:rsid w:val="00C878A1"/>
    <w:rsid w:val="00C90640"/>
    <w:rsid w:val="00C94AE7"/>
    <w:rsid w:val="00C96C8F"/>
    <w:rsid w:val="00CA1C61"/>
    <w:rsid w:val="00CA324B"/>
    <w:rsid w:val="00CA34C9"/>
    <w:rsid w:val="00CA5232"/>
    <w:rsid w:val="00CA524F"/>
    <w:rsid w:val="00CA7F82"/>
    <w:rsid w:val="00CB0824"/>
    <w:rsid w:val="00CB2A5A"/>
    <w:rsid w:val="00CB547D"/>
    <w:rsid w:val="00CB67AE"/>
    <w:rsid w:val="00CB7647"/>
    <w:rsid w:val="00CC0E5B"/>
    <w:rsid w:val="00CC2C1A"/>
    <w:rsid w:val="00CC34A1"/>
    <w:rsid w:val="00CC419D"/>
    <w:rsid w:val="00CC461F"/>
    <w:rsid w:val="00CC5A05"/>
    <w:rsid w:val="00CC723B"/>
    <w:rsid w:val="00CC774E"/>
    <w:rsid w:val="00CC7B85"/>
    <w:rsid w:val="00CD1532"/>
    <w:rsid w:val="00CD2797"/>
    <w:rsid w:val="00CD3D4A"/>
    <w:rsid w:val="00CD6E17"/>
    <w:rsid w:val="00CD6FB7"/>
    <w:rsid w:val="00CE2EB0"/>
    <w:rsid w:val="00CE441A"/>
    <w:rsid w:val="00CF29F5"/>
    <w:rsid w:val="00CF35F1"/>
    <w:rsid w:val="00CF646A"/>
    <w:rsid w:val="00D051F9"/>
    <w:rsid w:val="00D0542A"/>
    <w:rsid w:val="00D07F2C"/>
    <w:rsid w:val="00D103E8"/>
    <w:rsid w:val="00D10F34"/>
    <w:rsid w:val="00D12492"/>
    <w:rsid w:val="00D14364"/>
    <w:rsid w:val="00D14780"/>
    <w:rsid w:val="00D1598F"/>
    <w:rsid w:val="00D17344"/>
    <w:rsid w:val="00D27AD2"/>
    <w:rsid w:val="00D27B71"/>
    <w:rsid w:val="00D32B06"/>
    <w:rsid w:val="00D34D0F"/>
    <w:rsid w:val="00D365FB"/>
    <w:rsid w:val="00D37581"/>
    <w:rsid w:val="00D40B3B"/>
    <w:rsid w:val="00D4189A"/>
    <w:rsid w:val="00D41A5B"/>
    <w:rsid w:val="00D423B8"/>
    <w:rsid w:val="00D44750"/>
    <w:rsid w:val="00D44918"/>
    <w:rsid w:val="00D4680D"/>
    <w:rsid w:val="00D47B39"/>
    <w:rsid w:val="00D5165C"/>
    <w:rsid w:val="00D527B5"/>
    <w:rsid w:val="00D54E18"/>
    <w:rsid w:val="00D55701"/>
    <w:rsid w:val="00D571E7"/>
    <w:rsid w:val="00D6132F"/>
    <w:rsid w:val="00D62F21"/>
    <w:rsid w:val="00D63E69"/>
    <w:rsid w:val="00D63F65"/>
    <w:rsid w:val="00D643B7"/>
    <w:rsid w:val="00D64641"/>
    <w:rsid w:val="00D65055"/>
    <w:rsid w:val="00D66ACA"/>
    <w:rsid w:val="00D67E83"/>
    <w:rsid w:val="00D745CA"/>
    <w:rsid w:val="00D755D2"/>
    <w:rsid w:val="00D77105"/>
    <w:rsid w:val="00D77785"/>
    <w:rsid w:val="00D800AA"/>
    <w:rsid w:val="00D8049D"/>
    <w:rsid w:val="00D837DF"/>
    <w:rsid w:val="00D87936"/>
    <w:rsid w:val="00D90860"/>
    <w:rsid w:val="00D9184A"/>
    <w:rsid w:val="00DA4630"/>
    <w:rsid w:val="00DA4C97"/>
    <w:rsid w:val="00DA6D86"/>
    <w:rsid w:val="00DA7A0C"/>
    <w:rsid w:val="00DB04AD"/>
    <w:rsid w:val="00DB0990"/>
    <w:rsid w:val="00DB0C0F"/>
    <w:rsid w:val="00DB0C51"/>
    <w:rsid w:val="00DB0F8D"/>
    <w:rsid w:val="00DB13CD"/>
    <w:rsid w:val="00DB2790"/>
    <w:rsid w:val="00DB402A"/>
    <w:rsid w:val="00DB5019"/>
    <w:rsid w:val="00DB7F3E"/>
    <w:rsid w:val="00DC3A31"/>
    <w:rsid w:val="00DC588E"/>
    <w:rsid w:val="00DC5B4B"/>
    <w:rsid w:val="00DC748F"/>
    <w:rsid w:val="00DD0E24"/>
    <w:rsid w:val="00DD2479"/>
    <w:rsid w:val="00DD33C5"/>
    <w:rsid w:val="00DD3E2F"/>
    <w:rsid w:val="00DD6498"/>
    <w:rsid w:val="00DD6543"/>
    <w:rsid w:val="00DD65AE"/>
    <w:rsid w:val="00DE3F5B"/>
    <w:rsid w:val="00DE40EE"/>
    <w:rsid w:val="00DE48DB"/>
    <w:rsid w:val="00DE4E89"/>
    <w:rsid w:val="00DE75DA"/>
    <w:rsid w:val="00DF250D"/>
    <w:rsid w:val="00DF26E2"/>
    <w:rsid w:val="00DF2F62"/>
    <w:rsid w:val="00DF3884"/>
    <w:rsid w:val="00E0254D"/>
    <w:rsid w:val="00E04CEB"/>
    <w:rsid w:val="00E06F20"/>
    <w:rsid w:val="00E0786F"/>
    <w:rsid w:val="00E07DB5"/>
    <w:rsid w:val="00E107C0"/>
    <w:rsid w:val="00E10F2A"/>
    <w:rsid w:val="00E137BB"/>
    <w:rsid w:val="00E14D28"/>
    <w:rsid w:val="00E164BE"/>
    <w:rsid w:val="00E17931"/>
    <w:rsid w:val="00E17D83"/>
    <w:rsid w:val="00E20A32"/>
    <w:rsid w:val="00E23148"/>
    <w:rsid w:val="00E25927"/>
    <w:rsid w:val="00E2714D"/>
    <w:rsid w:val="00E323AC"/>
    <w:rsid w:val="00E32AE6"/>
    <w:rsid w:val="00E348F3"/>
    <w:rsid w:val="00E364EE"/>
    <w:rsid w:val="00E36C00"/>
    <w:rsid w:val="00E37DEF"/>
    <w:rsid w:val="00E40A94"/>
    <w:rsid w:val="00E40EA9"/>
    <w:rsid w:val="00E4220B"/>
    <w:rsid w:val="00E43195"/>
    <w:rsid w:val="00E472AA"/>
    <w:rsid w:val="00E47704"/>
    <w:rsid w:val="00E47AF1"/>
    <w:rsid w:val="00E47B66"/>
    <w:rsid w:val="00E504E2"/>
    <w:rsid w:val="00E50A17"/>
    <w:rsid w:val="00E515A1"/>
    <w:rsid w:val="00E542B1"/>
    <w:rsid w:val="00E556DC"/>
    <w:rsid w:val="00E5733C"/>
    <w:rsid w:val="00E57359"/>
    <w:rsid w:val="00E62280"/>
    <w:rsid w:val="00E66473"/>
    <w:rsid w:val="00E71D30"/>
    <w:rsid w:val="00E7308B"/>
    <w:rsid w:val="00E74BFF"/>
    <w:rsid w:val="00E753B8"/>
    <w:rsid w:val="00E76203"/>
    <w:rsid w:val="00E808A6"/>
    <w:rsid w:val="00E826C1"/>
    <w:rsid w:val="00E87266"/>
    <w:rsid w:val="00E87584"/>
    <w:rsid w:val="00E91D45"/>
    <w:rsid w:val="00E96A99"/>
    <w:rsid w:val="00E97CBB"/>
    <w:rsid w:val="00EA2976"/>
    <w:rsid w:val="00EA2DD9"/>
    <w:rsid w:val="00EA34C5"/>
    <w:rsid w:val="00EA4FC9"/>
    <w:rsid w:val="00EB0E20"/>
    <w:rsid w:val="00EB2C7D"/>
    <w:rsid w:val="00EB3714"/>
    <w:rsid w:val="00EB582C"/>
    <w:rsid w:val="00EB6260"/>
    <w:rsid w:val="00EC2F6D"/>
    <w:rsid w:val="00EC3864"/>
    <w:rsid w:val="00EC50E6"/>
    <w:rsid w:val="00EC72F4"/>
    <w:rsid w:val="00ED1F4E"/>
    <w:rsid w:val="00ED5FEA"/>
    <w:rsid w:val="00ED7491"/>
    <w:rsid w:val="00EE0FE9"/>
    <w:rsid w:val="00EE10EC"/>
    <w:rsid w:val="00EE1582"/>
    <w:rsid w:val="00EE1E38"/>
    <w:rsid w:val="00EE5692"/>
    <w:rsid w:val="00EE5C8E"/>
    <w:rsid w:val="00EE60EC"/>
    <w:rsid w:val="00EE645D"/>
    <w:rsid w:val="00EE67BF"/>
    <w:rsid w:val="00EE6B83"/>
    <w:rsid w:val="00EF1085"/>
    <w:rsid w:val="00EF647A"/>
    <w:rsid w:val="00EF752B"/>
    <w:rsid w:val="00EF7C03"/>
    <w:rsid w:val="00EF7CFC"/>
    <w:rsid w:val="00F01C3E"/>
    <w:rsid w:val="00F039ED"/>
    <w:rsid w:val="00F04286"/>
    <w:rsid w:val="00F0624B"/>
    <w:rsid w:val="00F11390"/>
    <w:rsid w:val="00F134DF"/>
    <w:rsid w:val="00F13558"/>
    <w:rsid w:val="00F23A6B"/>
    <w:rsid w:val="00F24FB0"/>
    <w:rsid w:val="00F25A67"/>
    <w:rsid w:val="00F25A8C"/>
    <w:rsid w:val="00F26436"/>
    <w:rsid w:val="00F2711C"/>
    <w:rsid w:val="00F303F6"/>
    <w:rsid w:val="00F30909"/>
    <w:rsid w:val="00F31F14"/>
    <w:rsid w:val="00F34E75"/>
    <w:rsid w:val="00F35184"/>
    <w:rsid w:val="00F35BA4"/>
    <w:rsid w:val="00F3712B"/>
    <w:rsid w:val="00F402EC"/>
    <w:rsid w:val="00F43298"/>
    <w:rsid w:val="00F442C3"/>
    <w:rsid w:val="00F455E0"/>
    <w:rsid w:val="00F46D76"/>
    <w:rsid w:val="00F50618"/>
    <w:rsid w:val="00F51314"/>
    <w:rsid w:val="00F545F7"/>
    <w:rsid w:val="00F55960"/>
    <w:rsid w:val="00F57317"/>
    <w:rsid w:val="00F60E09"/>
    <w:rsid w:val="00F62707"/>
    <w:rsid w:val="00F67EB9"/>
    <w:rsid w:val="00F726C2"/>
    <w:rsid w:val="00F822A2"/>
    <w:rsid w:val="00F843AA"/>
    <w:rsid w:val="00F85A3C"/>
    <w:rsid w:val="00F85E0E"/>
    <w:rsid w:val="00F92027"/>
    <w:rsid w:val="00F92054"/>
    <w:rsid w:val="00F940DD"/>
    <w:rsid w:val="00F941AE"/>
    <w:rsid w:val="00F949C9"/>
    <w:rsid w:val="00F95CAA"/>
    <w:rsid w:val="00FA05BA"/>
    <w:rsid w:val="00FA287E"/>
    <w:rsid w:val="00FA2A46"/>
    <w:rsid w:val="00FA3DC4"/>
    <w:rsid w:val="00FA3FC3"/>
    <w:rsid w:val="00FA5B64"/>
    <w:rsid w:val="00FB09BF"/>
    <w:rsid w:val="00FB174A"/>
    <w:rsid w:val="00FB2B57"/>
    <w:rsid w:val="00FB2E2C"/>
    <w:rsid w:val="00FB319C"/>
    <w:rsid w:val="00FB3E0A"/>
    <w:rsid w:val="00FB4906"/>
    <w:rsid w:val="00FB5EEE"/>
    <w:rsid w:val="00FB606D"/>
    <w:rsid w:val="00FB67B2"/>
    <w:rsid w:val="00FB7E43"/>
    <w:rsid w:val="00FC3644"/>
    <w:rsid w:val="00FC38DC"/>
    <w:rsid w:val="00FC3D1E"/>
    <w:rsid w:val="00FC4413"/>
    <w:rsid w:val="00FC7D4C"/>
    <w:rsid w:val="00FD29CE"/>
    <w:rsid w:val="00FD37C4"/>
    <w:rsid w:val="00FD41E1"/>
    <w:rsid w:val="00FD4682"/>
    <w:rsid w:val="00FD5179"/>
    <w:rsid w:val="00FD6409"/>
    <w:rsid w:val="00FE0EEB"/>
    <w:rsid w:val="00FE1266"/>
    <w:rsid w:val="00FE1BE1"/>
    <w:rsid w:val="00FE4E5C"/>
    <w:rsid w:val="00FE57A1"/>
    <w:rsid w:val="00FF1255"/>
    <w:rsid w:val="00FF346D"/>
    <w:rsid w:val="00FF4E90"/>
    <w:rsid w:val="00FF527E"/>
    <w:rsid w:val="00FF77D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17FF"/>
  </w:style>
  <w:style w:type="paragraph" w:styleId="Ttulo1">
    <w:name w:val="heading 1"/>
    <w:basedOn w:val="Normal"/>
    <w:next w:val="Normal"/>
    <w:qFormat/>
    <w:rsid w:val="00A217FF"/>
    <w:pPr>
      <w:keepNext/>
      <w:jc w:val="center"/>
      <w:outlineLvl w:val="0"/>
    </w:pPr>
    <w:rPr>
      <w:b/>
      <w:sz w:val="24"/>
    </w:rPr>
  </w:style>
  <w:style w:type="paragraph" w:styleId="Ttulo2">
    <w:name w:val="heading 2"/>
    <w:basedOn w:val="Normal"/>
    <w:next w:val="Normal"/>
    <w:link w:val="Ttulo2Char"/>
    <w:qFormat/>
    <w:rsid w:val="00A217FF"/>
    <w:pPr>
      <w:keepNext/>
      <w:spacing w:before="120" w:after="120"/>
      <w:jc w:val="both"/>
      <w:outlineLvl w:val="1"/>
    </w:pPr>
    <w:rPr>
      <w:b/>
      <w:sz w:val="24"/>
    </w:rPr>
  </w:style>
  <w:style w:type="paragraph" w:styleId="Ttulo3">
    <w:name w:val="heading 3"/>
    <w:basedOn w:val="Normal"/>
    <w:next w:val="Normal"/>
    <w:qFormat/>
    <w:rsid w:val="00A217FF"/>
    <w:pPr>
      <w:keepNext/>
      <w:spacing w:before="240"/>
      <w:ind w:left="1980"/>
      <w:jc w:val="both"/>
      <w:outlineLvl w:val="2"/>
    </w:pPr>
    <w:rPr>
      <w:sz w:val="24"/>
    </w:rPr>
  </w:style>
  <w:style w:type="paragraph" w:styleId="Ttulo4">
    <w:name w:val="heading 4"/>
    <w:basedOn w:val="Normal"/>
    <w:next w:val="Normal"/>
    <w:link w:val="Ttulo4Char"/>
    <w:qFormat/>
    <w:rsid w:val="00A217FF"/>
    <w:pPr>
      <w:keepNext/>
      <w:spacing w:before="120" w:after="120"/>
      <w:jc w:val="both"/>
      <w:outlineLvl w:val="3"/>
    </w:pPr>
    <w:rPr>
      <w:b/>
      <w:sz w:val="24"/>
    </w:rPr>
  </w:style>
  <w:style w:type="paragraph" w:styleId="Ttulo5">
    <w:name w:val="heading 5"/>
    <w:basedOn w:val="Normal"/>
    <w:next w:val="Normal"/>
    <w:link w:val="Ttulo5Char"/>
    <w:qFormat/>
    <w:rsid w:val="00A217FF"/>
    <w:pPr>
      <w:keepNext/>
      <w:spacing w:before="120" w:after="120"/>
      <w:jc w:val="both"/>
      <w:outlineLvl w:val="4"/>
    </w:pPr>
    <w:rPr>
      <w:sz w:val="24"/>
    </w:rPr>
  </w:style>
  <w:style w:type="paragraph" w:styleId="Ttulo6">
    <w:name w:val="heading 6"/>
    <w:basedOn w:val="Normal"/>
    <w:next w:val="Normal"/>
    <w:link w:val="Ttulo6Char"/>
    <w:qFormat/>
    <w:rsid w:val="00A217FF"/>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sz w:val="24"/>
    </w:rPr>
  </w:style>
  <w:style w:type="paragraph" w:styleId="Ttulo7">
    <w:name w:val="heading 7"/>
    <w:basedOn w:val="Normal"/>
    <w:next w:val="Normal"/>
    <w:qFormat/>
    <w:rsid w:val="00A217FF"/>
    <w:pPr>
      <w:keepNext/>
      <w:tabs>
        <w:tab w:val="left" w:pos="1021"/>
      </w:tabs>
      <w:spacing w:before="120" w:after="120"/>
      <w:ind w:left="1021"/>
      <w:jc w:val="both"/>
      <w:outlineLvl w:val="6"/>
    </w:pPr>
    <w:rPr>
      <w:b/>
      <w:sz w:val="24"/>
    </w:rPr>
  </w:style>
  <w:style w:type="paragraph" w:styleId="Ttulo8">
    <w:name w:val="heading 8"/>
    <w:basedOn w:val="Normal"/>
    <w:next w:val="Normal"/>
    <w:qFormat/>
    <w:rsid w:val="00A217FF"/>
    <w:pPr>
      <w:keepNext/>
      <w:spacing w:before="240"/>
      <w:ind w:left="1276"/>
      <w:jc w:val="both"/>
      <w:outlineLvl w:val="7"/>
    </w:pPr>
    <w:rPr>
      <w:sz w:val="24"/>
      <w:u w:val="single"/>
    </w:rPr>
  </w:style>
  <w:style w:type="paragraph" w:styleId="Ttulo9">
    <w:name w:val="heading 9"/>
    <w:basedOn w:val="Normal"/>
    <w:next w:val="Normal"/>
    <w:qFormat/>
    <w:rsid w:val="00A217FF"/>
    <w:pPr>
      <w:keepNext/>
      <w:outlineLvl w:val="8"/>
    </w:pPr>
    <w:rPr>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A217FF"/>
    <w:pPr>
      <w:tabs>
        <w:tab w:val="center" w:pos="4419"/>
        <w:tab w:val="right" w:pos="8838"/>
      </w:tabs>
    </w:pPr>
  </w:style>
  <w:style w:type="paragraph" w:customStyle="1" w:styleId="TEXTO">
    <w:name w:val="TEXTO"/>
    <w:basedOn w:val="Normal"/>
    <w:rsid w:val="00A217FF"/>
    <w:pPr>
      <w:tabs>
        <w:tab w:val="left" w:pos="993"/>
      </w:tabs>
      <w:ind w:left="993"/>
      <w:jc w:val="both"/>
    </w:pPr>
    <w:rPr>
      <w:rFonts w:ascii="CG Times" w:hAnsi="CG Times"/>
      <w:kern w:val="28"/>
      <w:sz w:val="24"/>
    </w:rPr>
  </w:style>
  <w:style w:type="paragraph" w:customStyle="1" w:styleId="xl34">
    <w:name w:val="xl34"/>
    <w:basedOn w:val="Normal"/>
    <w:rsid w:val="00A217FF"/>
    <w:pPr>
      <w:pBdr>
        <w:left w:val="single" w:sz="4" w:space="0" w:color="auto"/>
        <w:right w:val="single" w:sz="4" w:space="0" w:color="auto"/>
      </w:pBdr>
      <w:spacing w:before="100" w:after="100"/>
      <w:jc w:val="center"/>
    </w:pPr>
    <w:rPr>
      <w:rFonts w:ascii="Arial" w:hAnsi="Arial"/>
      <w:sz w:val="24"/>
    </w:rPr>
  </w:style>
  <w:style w:type="paragraph" w:styleId="Corpodetexto3">
    <w:name w:val="Body Text 3"/>
    <w:basedOn w:val="Normal"/>
    <w:link w:val="Corpodetexto3Char"/>
    <w:rsid w:val="00A217FF"/>
    <w:pPr>
      <w:keepNext/>
      <w:spacing w:before="120"/>
      <w:jc w:val="center"/>
    </w:pPr>
    <w:rPr>
      <w:b/>
      <w:sz w:val="28"/>
    </w:rPr>
  </w:style>
  <w:style w:type="paragraph" w:customStyle="1" w:styleId="Item">
    <w:name w:val="Item"/>
    <w:basedOn w:val="Normal"/>
    <w:rsid w:val="00A217FF"/>
    <w:pPr>
      <w:numPr>
        <w:numId w:val="2"/>
      </w:numPr>
    </w:pPr>
    <w:rPr>
      <w:rFonts w:ascii="Arial" w:hAnsi="Arial"/>
      <w:b/>
      <w:sz w:val="24"/>
      <w:u w:val="single"/>
    </w:rPr>
  </w:style>
  <w:style w:type="paragraph" w:customStyle="1" w:styleId="SubItem">
    <w:name w:val="SubItem"/>
    <w:basedOn w:val="Normal"/>
    <w:rsid w:val="00A217FF"/>
    <w:pPr>
      <w:numPr>
        <w:ilvl w:val="1"/>
        <w:numId w:val="2"/>
      </w:numPr>
      <w:spacing w:before="240"/>
    </w:pPr>
    <w:rPr>
      <w:rFonts w:ascii="Arial" w:hAnsi="Arial"/>
      <w:sz w:val="24"/>
    </w:rPr>
  </w:style>
  <w:style w:type="paragraph" w:customStyle="1" w:styleId="Item2">
    <w:name w:val="Item2"/>
    <w:basedOn w:val="Normal"/>
    <w:rsid w:val="00A217FF"/>
    <w:pPr>
      <w:spacing w:before="360"/>
      <w:jc w:val="both"/>
    </w:pPr>
    <w:rPr>
      <w:rFonts w:ascii="Arial" w:hAnsi="Arial"/>
      <w:b/>
      <w:sz w:val="24"/>
      <w:u w:val="single"/>
    </w:rPr>
  </w:style>
  <w:style w:type="paragraph" w:customStyle="1" w:styleId="SubItem2">
    <w:name w:val="SubItem2"/>
    <w:basedOn w:val="Normal"/>
    <w:rsid w:val="00A217FF"/>
    <w:pPr>
      <w:spacing w:before="240"/>
      <w:jc w:val="both"/>
    </w:pPr>
    <w:rPr>
      <w:rFonts w:ascii="Arial" w:hAnsi="Arial"/>
      <w:sz w:val="24"/>
    </w:rPr>
  </w:style>
  <w:style w:type="paragraph" w:customStyle="1" w:styleId="xl22">
    <w:name w:val="xl22"/>
    <w:basedOn w:val="Normal"/>
    <w:rsid w:val="00A217FF"/>
    <w:pPr>
      <w:spacing w:before="100" w:after="100"/>
      <w:jc w:val="right"/>
    </w:pPr>
    <w:rPr>
      <w:sz w:val="16"/>
    </w:rPr>
  </w:style>
  <w:style w:type="paragraph" w:customStyle="1" w:styleId="xl33">
    <w:name w:val="xl33"/>
    <w:basedOn w:val="Normal"/>
    <w:rsid w:val="00A217FF"/>
    <w:pPr>
      <w:pBdr>
        <w:left w:val="single" w:sz="4" w:space="0" w:color="000000"/>
        <w:right w:val="single" w:sz="4" w:space="0" w:color="000000"/>
      </w:pBdr>
      <w:spacing w:before="100" w:after="100"/>
      <w:jc w:val="center"/>
    </w:pPr>
    <w:rPr>
      <w:rFonts w:ascii="Arial" w:hAnsi="Arial"/>
      <w:color w:val="000000"/>
      <w:sz w:val="16"/>
    </w:rPr>
  </w:style>
  <w:style w:type="paragraph" w:customStyle="1" w:styleId="font5">
    <w:name w:val="font5"/>
    <w:basedOn w:val="Normal"/>
    <w:rsid w:val="00A217FF"/>
    <w:pPr>
      <w:spacing w:before="100" w:after="100"/>
    </w:pPr>
    <w:rPr>
      <w:rFonts w:ascii="Arial" w:hAnsi="Arial"/>
      <w:b/>
      <w:color w:val="000000"/>
      <w:sz w:val="16"/>
    </w:rPr>
  </w:style>
  <w:style w:type="paragraph" w:customStyle="1" w:styleId="xl23">
    <w:name w:val="xl23"/>
    <w:basedOn w:val="Normal"/>
    <w:rsid w:val="00A217FF"/>
    <w:pPr>
      <w:pBdr>
        <w:top w:val="single" w:sz="4" w:space="0" w:color="000000"/>
        <w:right w:val="single" w:sz="4" w:space="0" w:color="000000"/>
      </w:pBdr>
      <w:spacing w:before="100" w:after="100"/>
      <w:jc w:val="center"/>
    </w:pPr>
    <w:rPr>
      <w:rFonts w:ascii="Arial" w:hAnsi="Arial"/>
      <w:b/>
      <w:color w:val="000000"/>
      <w:sz w:val="16"/>
    </w:rPr>
  </w:style>
  <w:style w:type="paragraph" w:customStyle="1" w:styleId="xl24">
    <w:name w:val="xl24"/>
    <w:basedOn w:val="Normal"/>
    <w:rsid w:val="00A217FF"/>
    <w:pPr>
      <w:pBdr>
        <w:top w:val="single" w:sz="4" w:space="0" w:color="000000"/>
        <w:right w:val="single" w:sz="4" w:space="0" w:color="000000"/>
      </w:pBdr>
      <w:spacing w:before="100" w:after="100"/>
      <w:jc w:val="center"/>
    </w:pPr>
    <w:rPr>
      <w:rFonts w:ascii="Arial" w:hAnsi="Arial"/>
      <w:b/>
      <w:color w:val="000000"/>
      <w:sz w:val="16"/>
    </w:rPr>
  </w:style>
  <w:style w:type="paragraph" w:customStyle="1" w:styleId="xl25">
    <w:name w:val="xl25"/>
    <w:basedOn w:val="Normal"/>
    <w:rsid w:val="00A217FF"/>
    <w:pPr>
      <w:pBdr>
        <w:bottom w:val="single" w:sz="4" w:space="0" w:color="000000"/>
        <w:right w:val="single" w:sz="4" w:space="0" w:color="000000"/>
      </w:pBdr>
      <w:spacing w:before="100" w:after="100"/>
      <w:jc w:val="right"/>
    </w:pPr>
    <w:rPr>
      <w:sz w:val="16"/>
    </w:rPr>
  </w:style>
  <w:style w:type="paragraph" w:customStyle="1" w:styleId="xl26">
    <w:name w:val="xl26"/>
    <w:basedOn w:val="Normal"/>
    <w:rsid w:val="00A217FF"/>
    <w:pPr>
      <w:pBdr>
        <w:bottom w:val="single" w:sz="4" w:space="0" w:color="000000"/>
        <w:right w:val="single" w:sz="4" w:space="0" w:color="000000"/>
      </w:pBdr>
      <w:spacing w:before="100" w:after="100"/>
      <w:jc w:val="right"/>
    </w:pPr>
    <w:rPr>
      <w:sz w:val="16"/>
    </w:rPr>
  </w:style>
  <w:style w:type="paragraph" w:customStyle="1" w:styleId="xl27">
    <w:name w:val="xl27"/>
    <w:basedOn w:val="Normal"/>
    <w:rsid w:val="00A217FF"/>
    <w:pPr>
      <w:pBdr>
        <w:bottom w:val="single" w:sz="4" w:space="0" w:color="000000"/>
        <w:right w:val="single" w:sz="4" w:space="0" w:color="000000"/>
      </w:pBdr>
      <w:spacing w:before="100" w:after="100"/>
      <w:jc w:val="center"/>
    </w:pPr>
    <w:rPr>
      <w:rFonts w:ascii="Arial" w:hAnsi="Arial"/>
      <w:b/>
      <w:color w:val="000000"/>
      <w:sz w:val="16"/>
    </w:rPr>
  </w:style>
  <w:style w:type="paragraph" w:customStyle="1" w:styleId="xl28">
    <w:name w:val="xl28"/>
    <w:basedOn w:val="Normal"/>
    <w:rsid w:val="00A217FF"/>
    <w:pPr>
      <w:pBdr>
        <w:top w:val="single" w:sz="4" w:space="0" w:color="000000"/>
        <w:bottom w:val="single" w:sz="4" w:space="0" w:color="000000"/>
        <w:right w:val="single" w:sz="4" w:space="0" w:color="000000"/>
      </w:pBdr>
      <w:spacing w:before="100" w:after="100"/>
      <w:jc w:val="center"/>
    </w:pPr>
    <w:rPr>
      <w:rFonts w:ascii="Arial" w:hAnsi="Arial"/>
      <w:b/>
      <w:color w:val="000000"/>
      <w:sz w:val="16"/>
    </w:rPr>
  </w:style>
  <w:style w:type="paragraph" w:customStyle="1" w:styleId="xl29">
    <w:name w:val="xl29"/>
    <w:basedOn w:val="Normal"/>
    <w:rsid w:val="00A217FF"/>
    <w:pPr>
      <w:pBdr>
        <w:left w:val="single" w:sz="4" w:space="0" w:color="000000"/>
        <w:right w:val="single" w:sz="4" w:space="0" w:color="000000"/>
      </w:pBdr>
      <w:spacing w:before="100" w:after="100"/>
      <w:jc w:val="center"/>
    </w:pPr>
    <w:rPr>
      <w:rFonts w:ascii="Arial" w:hAnsi="Arial"/>
      <w:b/>
      <w:color w:val="000000"/>
      <w:sz w:val="16"/>
    </w:rPr>
  </w:style>
  <w:style w:type="paragraph" w:customStyle="1" w:styleId="xl30">
    <w:name w:val="xl30"/>
    <w:basedOn w:val="Normal"/>
    <w:rsid w:val="00A217FF"/>
    <w:pPr>
      <w:spacing w:before="100" w:after="100"/>
    </w:pPr>
    <w:rPr>
      <w:rFonts w:ascii="Arial" w:hAnsi="Arial"/>
      <w:b/>
      <w:color w:val="000000"/>
      <w:sz w:val="16"/>
    </w:rPr>
  </w:style>
  <w:style w:type="paragraph" w:customStyle="1" w:styleId="xl31">
    <w:name w:val="xl31"/>
    <w:basedOn w:val="Normal"/>
    <w:rsid w:val="00A217FF"/>
    <w:pPr>
      <w:pBdr>
        <w:left w:val="single" w:sz="4" w:space="0" w:color="000000"/>
        <w:right w:val="single" w:sz="4" w:space="0" w:color="000000"/>
      </w:pBdr>
      <w:spacing w:before="100" w:after="100"/>
      <w:jc w:val="center"/>
    </w:pPr>
    <w:rPr>
      <w:rFonts w:ascii="Arial" w:hAnsi="Arial"/>
      <w:color w:val="000000"/>
      <w:sz w:val="16"/>
    </w:rPr>
  </w:style>
  <w:style w:type="paragraph" w:customStyle="1" w:styleId="xl32">
    <w:name w:val="xl32"/>
    <w:basedOn w:val="Normal"/>
    <w:rsid w:val="00A217FF"/>
    <w:pPr>
      <w:spacing w:before="100" w:after="100"/>
      <w:jc w:val="center"/>
    </w:pPr>
    <w:rPr>
      <w:rFonts w:ascii="Arial" w:hAnsi="Arial"/>
      <w:color w:val="000000"/>
      <w:sz w:val="16"/>
    </w:rPr>
  </w:style>
  <w:style w:type="paragraph" w:customStyle="1" w:styleId="xl35">
    <w:name w:val="xl35"/>
    <w:basedOn w:val="Normal"/>
    <w:rsid w:val="00A217FF"/>
    <w:pPr>
      <w:pBdr>
        <w:left w:val="single" w:sz="4" w:space="0" w:color="000000"/>
        <w:right w:val="single" w:sz="4" w:space="0" w:color="000000"/>
      </w:pBdr>
      <w:spacing w:before="100" w:after="100"/>
      <w:jc w:val="right"/>
    </w:pPr>
    <w:rPr>
      <w:sz w:val="16"/>
    </w:rPr>
  </w:style>
  <w:style w:type="paragraph" w:customStyle="1" w:styleId="xl36">
    <w:name w:val="xl36"/>
    <w:basedOn w:val="Normal"/>
    <w:rsid w:val="00A217FF"/>
    <w:pPr>
      <w:pBdr>
        <w:right w:val="single" w:sz="4" w:space="0" w:color="000000"/>
      </w:pBdr>
      <w:spacing w:before="100" w:after="100"/>
      <w:jc w:val="right"/>
    </w:pPr>
    <w:rPr>
      <w:sz w:val="16"/>
    </w:rPr>
  </w:style>
  <w:style w:type="paragraph" w:customStyle="1" w:styleId="xl37">
    <w:name w:val="xl37"/>
    <w:basedOn w:val="Normal"/>
    <w:rsid w:val="00A217FF"/>
    <w:pPr>
      <w:spacing w:before="100" w:after="100"/>
    </w:pPr>
    <w:rPr>
      <w:rFonts w:ascii="Arial" w:hAnsi="Arial"/>
      <w:color w:val="000000"/>
      <w:sz w:val="16"/>
    </w:rPr>
  </w:style>
  <w:style w:type="paragraph" w:customStyle="1" w:styleId="xl38">
    <w:name w:val="xl38"/>
    <w:basedOn w:val="Normal"/>
    <w:rsid w:val="00A217FF"/>
    <w:pPr>
      <w:spacing w:before="100" w:after="100"/>
      <w:jc w:val="both"/>
    </w:pPr>
    <w:rPr>
      <w:rFonts w:ascii="Arial" w:hAnsi="Arial"/>
      <w:color w:val="000000"/>
      <w:sz w:val="16"/>
    </w:rPr>
  </w:style>
  <w:style w:type="paragraph" w:customStyle="1" w:styleId="xl39">
    <w:name w:val="xl39"/>
    <w:basedOn w:val="Normal"/>
    <w:rsid w:val="00A217FF"/>
    <w:pPr>
      <w:spacing w:before="100" w:after="100"/>
      <w:jc w:val="right"/>
    </w:pPr>
    <w:rPr>
      <w:rFonts w:ascii="Arial" w:hAnsi="Arial"/>
      <w:color w:val="000000"/>
      <w:sz w:val="16"/>
    </w:rPr>
  </w:style>
  <w:style w:type="paragraph" w:customStyle="1" w:styleId="xl40">
    <w:name w:val="xl40"/>
    <w:basedOn w:val="Normal"/>
    <w:rsid w:val="00A217FF"/>
    <w:pPr>
      <w:pBdr>
        <w:left w:val="single" w:sz="4" w:space="0" w:color="000000"/>
        <w:right w:val="single" w:sz="4" w:space="0" w:color="000000"/>
      </w:pBdr>
      <w:spacing w:before="100" w:after="100"/>
      <w:jc w:val="right"/>
    </w:pPr>
    <w:rPr>
      <w:rFonts w:ascii="Arial" w:hAnsi="Arial"/>
      <w:color w:val="000000"/>
      <w:sz w:val="16"/>
    </w:rPr>
  </w:style>
  <w:style w:type="paragraph" w:customStyle="1" w:styleId="xl41">
    <w:name w:val="xl41"/>
    <w:basedOn w:val="Normal"/>
    <w:rsid w:val="00A217FF"/>
    <w:pPr>
      <w:pBdr>
        <w:right w:val="single" w:sz="4" w:space="0" w:color="000000"/>
      </w:pBdr>
      <w:spacing w:before="100" w:after="100"/>
      <w:jc w:val="right"/>
    </w:pPr>
    <w:rPr>
      <w:rFonts w:ascii="Arial" w:hAnsi="Arial"/>
      <w:color w:val="000000"/>
      <w:sz w:val="16"/>
    </w:rPr>
  </w:style>
  <w:style w:type="paragraph" w:customStyle="1" w:styleId="xl42">
    <w:name w:val="xl42"/>
    <w:basedOn w:val="Normal"/>
    <w:rsid w:val="00A217FF"/>
    <w:pPr>
      <w:spacing w:before="100" w:after="100"/>
      <w:jc w:val="right"/>
    </w:pPr>
    <w:rPr>
      <w:rFonts w:ascii="Arial" w:hAnsi="Arial"/>
      <w:color w:val="000000"/>
      <w:sz w:val="16"/>
    </w:rPr>
  </w:style>
  <w:style w:type="paragraph" w:customStyle="1" w:styleId="xl43">
    <w:name w:val="xl43"/>
    <w:basedOn w:val="Normal"/>
    <w:rsid w:val="00A217FF"/>
    <w:pPr>
      <w:spacing w:before="100" w:after="100"/>
      <w:jc w:val="both"/>
    </w:pPr>
    <w:rPr>
      <w:rFonts w:ascii="Arial" w:hAnsi="Arial"/>
      <w:b/>
      <w:color w:val="000000"/>
      <w:sz w:val="16"/>
    </w:rPr>
  </w:style>
  <w:style w:type="paragraph" w:customStyle="1" w:styleId="xl44">
    <w:name w:val="xl44"/>
    <w:basedOn w:val="Normal"/>
    <w:rsid w:val="00A217FF"/>
    <w:pPr>
      <w:spacing w:before="100" w:after="100"/>
    </w:pPr>
    <w:rPr>
      <w:rFonts w:ascii="Arial" w:hAnsi="Arial"/>
      <w:b/>
      <w:color w:val="000000"/>
      <w:sz w:val="16"/>
    </w:rPr>
  </w:style>
  <w:style w:type="paragraph" w:customStyle="1" w:styleId="xl45">
    <w:name w:val="xl45"/>
    <w:basedOn w:val="Normal"/>
    <w:rsid w:val="00A217FF"/>
    <w:pPr>
      <w:pBdr>
        <w:top w:val="single" w:sz="4" w:space="0" w:color="000000"/>
        <w:right w:val="single" w:sz="4" w:space="0" w:color="000000"/>
      </w:pBdr>
      <w:spacing w:before="100" w:after="100"/>
      <w:jc w:val="right"/>
    </w:pPr>
    <w:rPr>
      <w:sz w:val="16"/>
    </w:rPr>
  </w:style>
  <w:style w:type="paragraph" w:customStyle="1" w:styleId="xl46">
    <w:name w:val="xl46"/>
    <w:basedOn w:val="Normal"/>
    <w:rsid w:val="00A217FF"/>
    <w:pPr>
      <w:pBdr>
        <w:top w:val="single" w:sz="4" w:space="0" w:color="000000"/>
        <w:right w:val="single" w:sz="4" w:space="0" w:color="000000"/>
      </w:pBdr>
      <w:spacing w:before="100" w:after="100"/>
      <w:jc w:val="right"/>
    </w:pPr>
    <w:rPr>
      <w:sz w:val="16"/>
    </w:rPr>
  </w:style>
  <w:style w:type="paragraph" w:customStyle="1" w:styleId="xl47">
    <w:name w:val="xl47"/>
    <w:basedOn w:val="Normal"/>
    <w:rsid w:val="00A217FF"/>
    <w:pPr>
      <w:pBdr>
        <w:top w:val="single" w:sz="4" w:space="0" w:color="000000"/>
        <w:right w:val="single" w:sz="4" w:space="0" w:color="000000"/>
      </w:pBdr>
      <w:spacing w:before="100" w:after="100"/>
      <w:jc w:val="right"/>
    </w:pPr>
    <w:rPr>
      <w:rFonts w:ascii="Arial" w:hAnsi="Arial"/>
      <w:b/>
      <w:color w:val="000000"/>
      <w:sz w:val="16"/>
    </w:rPr>
  </w:style>
  <w:style w:type="paragraph" w:customStyle="1" w:styleId="xl48">
    <w:name w:val="xl48"/>
    <w:basedOn w:val="Normal"/>
    <w:rsid w:val="00A217FF"/>
    <w:pPr>
      <w:pBdr>
        <w:top w:val="single" w:sz="4" w:space="0" w:color="000000"/>
        <w:left w:val="single" w:sz="4" w:space="0" w:color="000000"/>
        <w:right w:val="single" w:sz="4" w:space="0" w:color="000000"/>
      </w:pBdr>
      <w:spacing w:before="100" w:after="100"/>
      <w:jc w:val="center"/>
    </w:pPr>
    <w:rPr>
      <w:rFonts w:ascii="Arial" w:hAnsi="Arial"/>
      <w:b/>
      <w:color w:val="000000"/>
      <w:sz w:val="16"/>
    </w:rPr>
  </w:style>
  <w:style w:type="paragraph" w:customStyle="1" w:styleId="xl49">
    <w:name w:val="xl49"/>
    <w:basedOn w:val="Normal"/>
    <w:rsid w:val="00A217FF"/>
    <w:pPr>
      <w:pBdr>
        <w:left w:val="single" w:sz="4" w:space="0" w:color="000000"/>
        <w:bottom w:val="single" w:sz="4" w:space="0" w:color="000000"/>
        <w:right w:val="single" w:sz="4" w:space="0" w:color="000000"/>
      </w:pBdr>
      <w:spacing w:before="100" w:after="100"/>
      <w:jc w:val="center"/>
    </w:pPr>
    <w:rPr>
      <w:rFonts w:ascii="Arial" w:hAnsi="Arial"/>
      <w:b/>
      <w:color w:val="000000"/>
      <w:sz w:val="16"/>
    </w:rPr>
  </w:style>
  <w:style w:type="paragraph" w:customStyle="1" w:styleId="xl50">
    <w:name w:val="xl50"/>
    <w:basedOn w:val="Normal"/>
    <w:rsid w:val="00A217FF"/>
    <w:pPr>
      <w:pBdr>
        <w:top w:val="single" w:sz="4" w:space="0" w:color="000000"/>
        <w:left w:val="single" w:sz="4" w:space="0" w:color="000000"/>
        <w:bottom w:val="single" w:sz="4" w:space="0" w:color="000000"/>
      </w:pBdr>
      <w:spacing w:before="100" w:after="100"/>
      <w:jc w:val="center"/>
    </w:pPr>
    <w:rPr>
      <w:rFonts w:ascii="Arial" w:hAnsi="Arial"/>
      <w:b/>
      <w:color w:val="000000"/>
      <w:sz w:val="16"/>
    </w:rPr>
  </w:style>
  <w:style w:type="paragraph" w:customStyle="1" w:styleId="xl51">
    <w:name w:val="xl51"/>
    <w:basedOn w:val="Normal"/>
    <w:rsid w:val="00A217FF"/>
    <w:pPr>
      <w:pBdr>
        <w:top w:val="single" w:sz="4" w:space="0" w:color="000000"/>
        <w:bottom w:val="single" w:sz="4" w:space="0" w:color="000000"/>
      </w:pBdr>
      <w:spacing w:before="100" w:after="100"/>
      <w:jc w:val="center"/>
    </w:pPr>
    <w:rPr>
      <w:rFonts w:ascii="Arial" w:hAnsi="Arial"/>
      <w:b/>
      <w:color w:val="000000"/>
      <w:sz w:val="16"/>
    </w:rPr>
  </w:style>
  <w:style w:type="paragraph" w:customStyle="1" w:styleId="xl52">
    <w:name w:val="xl52"/>
    <w:basedOn w:val="Normal"/>
    <w:rsid w:val="00A217FF"/>
    <w:pPr>
      <w:pBdr>
        <w:left w:val="single" w:sz="4" w:space="0" w:color="000000"/>
        <w:right w:val="single" w:sz="4" w:space="0" w:color="000000"/>
      </w:pBdr>
      <w:spacing w:before="100" w:after="100"/>
    </w:pPr>
    <w:rPr>
      <w:rFonts w:ascii="Arial" w:hAnsi="Arial"/>
      <w:b/>
      <w:color w:val="000000"/>
      <w:sz w:val="16"/>
    </w:rPr>
  </w:style>
  <w:style w:type="paragraph" w:customStyle="1" w:styleId="xl53">
    <w:name w:val="xl53"/>
    <w:basedOn w:val="Normal"/>
    <w:rsid w:val="00A217FF"/>
    <w:pPr>
      <w:pBdr>
        <w:top w:val="single" w:sz="4" w:space="0" w:color="000000"/>
        <w:left w:val="single" w:sz="4" w:space="0" w:color="000000"/>
      </w:pBdr>
      <w:spacing w:before="100" w:after="100"/>
    </w:pPr>
    <w:rPr>
      <w:rFonts w:ascii="Arial" w:hAnsi="Arial"/>
      <w:b/>
      <w:color w:val="000000"/>
      <w:sz w:val="16"/>
    </w:rPr>
  </w:style>
  <w:style w:type="paragraph" w:customStyle="1" w:styleId="xl54">
    <w:name w:val="xl54"/>
    <w:basedOn w:val="Normal"/>
    <w:rsid w:val="00A217FF"/>
    <w:pPr>
      <w:pBdr>
        <w:top w:val="single" w:sz="4" w:space="0" w:color="000000"/>
      </w:pBdr>
      <w:spacing w:before="100" w:after="100"/>
    </w:pPr>
    <w:rPr>
      <w:rFonts w:ascii="Arial" w:hAnsi="Arial"/>
      <w:b/>
      <w:color w:val="000000"/>
      <w:sz w:val="16"/>
    </w:rPr>
  </w:style>
  <w:style w:type="paragraph" w:customStyle="1" w:styleId="xl55">
    <w:name w:val="xl55"/>
    <w:basedOn w:val="Normal"/>
    <w:rsid w:val="00A217FF"/>
    <w:pPr>
      <w:pBdr>
        <w:top w:val="single" w:sz="4" w:space="0" w:color="000000"/>
        <w:left w:val="single" w:sz="4" w:space="0" w:color="000000"/>
      </w:pBdr>
      <w:spacing w:before="100" w:after="100"/>
    </w:pPr>
    <w:rPr>
      <w:rFonts w:ascii="Arial" w:hAnsi="Arial"/>
      <w:b/>
      <w:color w:val="000000"/>
      <w:sz w:val="16"/>
    </w:rPr>
  </w:style>
  <w:style w:type="paragraph" w:customStyle="1" w:styleId="xl56">
    <w:name w:val="xl56"/>
    <w:basedOn w:val="Normal"/>
    <w:rsid w:val="00A217FF"/>
    <w:pPr>
      <w:pBdr>
        <w:top w:val="single" w:sz="4" w:space="0" w:color="000000"/>
      </w:pBdr>
      <w:spacing w:before="100" w:after="100"/>
    </w:pPr>
    <w:rPr>
      <w:rFonts w:ascii="Arial" w:hAnsi="Arial"/>
      <w:b/>
      <w:color w:val="000000"/>
      <w:sz w:val="16"/>
    </w:rPr>
  </w:style>
  <w:style w:type="paragraph" w:customStyle="1" w:styleId="xl57">
    <w:name w:val="xl57"/>
    <w:basedOn w:val="Normal"/>
    <w:rsid w:val="00A217FF"/>
    <w:pPr>
      <w:pBdr>
        <w:top w:val="single" w:sz="4" w:space="0" w:color="auto"/>
        <w:left w:val="single" w:sz="4" w:space="0" w:color="000000"/>
        <w:bottom w:val="single" w:sz="8" w:space="0" w:color="auto"/>
      </w:pBdr>
      <w:spacing w:before="100" w:after="100"/>
      <w:jc w:val="center"/>
    </w:pPr>
    <w:rPr>
      <w:rFonts w:ascii="Arial" w:hAnsi="Arial"/>
      <w:b/>
      <w:sz w:val="16"/>
    </w:rPr>
  </w:style>
  <w:style w:type="paragraph" w:customStyle="1" w:styleId="xl58">
    <w:name w:val="xl58"/>
    <w:basedOn w:val="Normal"/>
    <w:rsid w:val="00A217FF"/>
    <w:pPr>
      <w:pBdr>
        <w:top w:val="single" w:sz="4" w:space="0" w:color="auto"/>
        <w:bottom w:val="single" w:sz="8" w:space="0" w:color="auto"/>
        <w:right w:val="single" w:sz="8" w:space="0" w:color="000000"/>
      </w:pBdr>
      <w:spacing w:before="100" w:after="100"/>
      <w:jc w:val="center"/>
    </w:pPr>
    <w:rPr>
      <w:rFonts w:ascii="Arial" w:hAnsi="Arial"/>
      <w:b/>
      <w:sz w:val="16"/>
    </w:rPr>
  </w:style>
  <w:style w:type="paragraph" w:customStyle="1" w:styleId="xl59">
    <w:name w:val="xl59"/>
    <w:basedOn w:val="Normal"/>
    <w:rsid w:val="00A217FF"/>
    <w:pPr>
      <w:pBdr>
        <w:left w:val="single" w:sz="4" w:space="18" w:color="auto"/>
        <w:right w:val="single" w:sz="4" w:space="0" w:color="auto"/>
      </w:pBdr>
      <w:spacing w:before="100" w:after="100"/>
    </w:pPr>
    <w:rPr>
      <w:rFonts w:ascii="Arial" w:hAnsi="Arial"/>
      <w:b/>
      <w:sz w:val="16"/>
    </w:rPr>
  </w:style>
  <w:style w:type="paragraph" w:customStyle="1" w:styleId="xl60">
    <w:name w:val="xl60"/>
    <w:basedOn w:val="Normal"/>
    <w:rsid w:val="00A217FF"/>
    <w:pPr>
      <w:pBdr>
        <w:left w:val="single" w:sz="4" w:space="0" w:color="auto"/>
        <w:right w:val="single" w:sz="4" w:space="0" w:color="auto"/>
      </w:pBdr>
      <w:spacing w:before="100" w:after="100"/>
      <w:jc w:val="center"/>
    </w:pPr>
    <w:rPr>
      <w:rFonts w:ascii="Arial" w:hAnsi="Arial"/>
      <w:sz w:val="16"/>
    </w:rPr>
  </w:style>
  <w:style w:type="paragraph" w:customStyle="1" w:styleId="xl61">
    <w:name w:val="xl61"/>
    <w:basedOn w:val="Normal"/>
    <w:rsid w:val="00A217FF"/>
    <w:pPr>
      <w:pBdr>
        <w:left w:val="single" w:sz="4" w:space="0" w:color="auto"/>
        <w:right w:val="single" w:sz="4" w:space="0" w:color="auto"/>
      </w:pBdr>
      <w:spacing w:before="100" w:after="100"/>
      <w:jc w:val="center"/>
    </w:pPr>
    <w:rPr>
      <w:rFonts w:ascii="Arial" w:hAnsi="Arial"/>
      <w:sz w:val="16"/>
    </w:rPr>
  </w:style>
  <w:style w:type="paragraph" w:customStyle="1" w:styleId="xl62">
    <w:name w:val="xl62"/>
    <w:basedOn w:val="Normal"/>
    <w:rsid w:val="00A217FF"/>
    <w:pPr>
      <w:pBdr>
        <w:top w:val="single" w:sz="8" w:space="0" w:color="auto"/>
        <w:left w:val="single" w:sz="8" w:space="0" w:color="auto"/>
        <w:right w:val="single" w:sz="4" w:space="0" w:color="auto"/>
      </w:pBdr>
      <w:spacing w:before="100" w:after="100"/>
      <w:jc w:val="center"/>
    </w:pPr>
    <w:rPr>
      <w:b/>
      <w:sz w:val="24"/>
    </w:rPr>
  </w:style>
  <w:style w:type="paragraph" w:customStyle="1" w:styleId="xl63">
    <w:name w:val="xl63"/>
    <w:basedOn w:val="Normal"/>
    <w:rsid w:val="00A217FF"/>
    <w:pPr>
      <w:pBdr>
        <w:left w:val="single" w:sz="8" w:space="0" w:color="auto"/>
        <w:bottom w:val="single" w:sz="4" w:space="0" w:color="000000"/>
        <w:right w:val="single" w:sz="4" w:space="0" w:color="auto"/>
      </w:pBdr>
      <w:spacing w:before="100" w:after="100"/>
      <w:jc w:val="center"/>
    </w:pPr>
    <w:rPr>
      <w:b/>
      <w:sz w:val="24"/>
    </w:rPr>
  </w:style>
  <w:style w:type="paragraph" w:customStyle="1" w:styleId="xl64">
    <w:name w:val="xl64"/>
    <w:basedOn w:val="Normal"/>
    <w:rsid w:val="00A217FF"/>
    <w:pPr>
      <w:pBdr>
        <w:top w:val="single" w:sz="8" w:space="0" w:color="auto"/>
        <w:left w:val="single" w:sz="4" w:space="0" w:color="auto"/>
        <w:right w:val="single" w:sz="4" w:space="0" w:color="auto"/>
      </w:pBdr>
      <w:spacing w:before="100" w:after="100"/>
      <w:jc w:val="center"/>
    </w:pPr>
    <w:rPr>
      <w:b/>
      <w:sz w:val="24"/>
    </w:rPr>
  </w:style>
  <w:style w:type="paragraph" w:customStyle="1" w:styleId="xl65">
    <w:name w:val="xl65"/>
    <w:basedOn w:val="Normal"/>
    <w:rsid w:val="00A217FF"/>
    <w:pPr>
      <w:pBdr>
        <w:left w:val="single" w:sz="4" w:space="0" w:color="auto"/>
        <w:bottom w:val="single" w:sz="4" w:space="0" w:color="000000"/>
        <w:right w:val="single" w:sz="4" w:space="0" w:color="auto"/>
      </w:pBdr>
      <w:spacing w:before="100" w:after="100"/>
      <w:jc w:val="center"/>
    </w:pPr>
    <w:rPr>
      <w:b/>
      <w:sz w:val="24"/>
    </w:rPr>
  </w:style>
  <w:style w:type="paragraph" w:customStyle="1" w:styleId="xl66">
    <w:name w:val="xl66"/>
    <w:basedOn w:val="Normal"/>
    <w:rsid w:val="00A217FF"/>
    <w:pPr>
      <w:pBdr>
        <w:top w:val="single" w:sz="8" w:space="0" w:color="auto"/>
        <w:left w:val="single" w:sz="4" w:space="0" w:color="auto"/>
        <w:bottom w:val="single" w:sz="4" w:space="0" w:color="auto"/>
      </w:pBdr>
      <w:spacing w:before="100" w:after="100"/>
      <w:jc w:val="center"/>
    </w:pPr>
    <w:rPr>
      <w:b/>
      <w:sz w:val="24"/>
    </w:rPr>
  </w:style>
  <w:style w:type="paragraph" w:customStyle="1" w:styleId="xl67">
    <w:name w:val="xl67"/>
    <w:basedOn w:val="Normal"/>
    <w:rsid w:val="00A217FF"/>
    <w:pPr>
      <w:pBdr>
        <w:top w:val="single" w:sz="8" w:space="0" w:color="auto"/>
        <w:bottom w:val="single" w:sz="4" w:space="0" w:color="auto"/>
        <w:right w:val="single" w:sz="8" w:space="0" w:color="000000"/>
      </w:pBdr>
      <w:spacing w:before="100" w:after="100"/>
      <w:jc w:val="center"/>
    </w:pPr>
    <w:rPr>
      <w:b/>
      <w:sz w:val="24"/>
    </w:rPr>
  </w:style>
  <w:style w:type="paragraph" w:customStyle="1" w:styleId="xl68">
    <w:name w:val="xl68"/>
    <w:basedOn w:val="Normal"/>
    <w:rsid w:val="00A217FF"/>
    <w:pPr>
      <w:pBdr>
        <w:left w:val="single" w:sz="4" w:space="0" w:color="auto"/>
        <w:right w:val="single" w:sz="4" w:space="0" w:color="auto"/>
      </w:pBdr>
      <w:spacing w:before="100" w:after="100"/>
    </w:pPr>
    <w:rPr>
      <w:rFonts w:ascii="Arial" w:hAnsi="Arial"/>
      <w:b/>
      <w:sz w:val="16"/>
    </w:rPr>
  </w:style>
  <w:style w:type="paragraph" w:customStyle="1" w:styleId="xl69">
    <w:name w:val="xl69"/>
    <w:basedOn w:val="Normal"/>
    <w:rsid w:val="00A217FF"/>
    <w:pPr>
      <w:pBdr>
        <w:bottom w:val="single" w:sz="8" w:space="0" w:color="auto"/>
      </w:pBdr>
      <w:spacing w:before="100" w:after="100"/>
      <w:jc w:val="center"/>
    </w:pPr>
    <w:rPr>
      <w:sz w:val="28"/>
    </w:rPr>
  </w:style>
  <w:style w:type="paragraph" w:customStyle="1" w:styleId="xl70">
    <w:name w:val="xl70"/>
    <w:basedOn w:val="Normal"/>
    <w:rsid w:val="00A217FF"/>
    <w:pPr>
      <w:pBdr>
        <w:top w:val="single" w:sz="8" w:space="0" w:color="auto"/>
      </w:pBdr>
      <w:spacing w:before="100" w:after="100"/>
      <w:jc w:val="center"/>
    </w:pPr>
    <w:rPr>
      <w:sz w:val="28"/>
    </w:rPr>
  </w:style>
  <w:style w:type="paragraph" w:customStyle="1" w:styleId="Recuodecorpodetexto1">
    <w:name w:val="Recuo de corpo de texto1"/>
    <w:basedOn w:val="Normal"/>
    <w:rsid w:val="00A217FF"/>
    <w:pPr>
      <w:tabs>
        <w:tab w:val="left" w:pos="1560"/>
      </w:tabs>
      <w:spacing w:before="120" w:after="120"/>
      <w:ind w:left="1418" w:hanging="397"/>
      <w:jc w:val="both"/>
    </w:pPr>
    <w:rPr>
      <w:sz w:val="24"/>
    </w:rPr>
  </w:style>
  <w:style w:type="character" w:styleId="Hyperlink">
    <w:name w:val="Hyperlink"/>
    <w:rsid w:val="00A217FF"/>
    <w:rPr>
      <w:color w:val="0000FF"/>
      <w:u w:val="single"/>
    </w:rPr>
  </w:style>
  <w:style w:type="paragraph" w:styleId="Recuodecorpodetexto">
    <w:name w:val="Body Text Indent"/>
    <w:basedOn w:val="Normal"/>
    <w:rsid w:val="00A217FF"/>
    <w:pPr>
      <w:spacing w:line="240" w:lineRule="atLeast"/>
      <w:ind w:left="1276"/>
      <w:jc w:val="both"/>
    </w:pPr>
    <w:rPr>
      <w:sz w:val="24"/>
    </w:rPr>
  </w:style>
  <w:style w:type="paragraph" w:styleId="Corpodetexto">
    <w:name w:val="Body Text"/>
    <w:basedOn w:val="Normal"/>
    <w:link w:val="CorpodetextoChar"/>
    <w:rsid w:val="00A217FF"/>
    <w:pPr>
      <w:tabs>
        <w:tab w:val="left" w:pos="2694"/>
      </w:tabs>
      <w:spacing w:before="120" w:after="120"/>
      <w:jc w:val="both"/>
    </w:pPr>
    <w:rPr>
      <w:sz w:val="24"/>
    </w:rPr>
  </w:style>
  <w:style w:type="paragraph" w:styleId="Ttulo">
    <w:name w:val="Title"/>
    <w:basedOn w:val="Normal"/>
    <w:qFormat/>
    <w:rsid w:val="00A217FF"/>
    <w:pPr>
      <w:jc w:val="center"/>
    </w:pPr>
    <w:rPr>
      <w:b/>
      <w:sz w:val="28"/>
    </w:rPr>
  </w:style>
  <w:style w:type="paragraph" w:styleId="Recuodecorpodetexto3">
    <w:name w:val="Body Text Indent 3"/>
    <w:basedOn w:val="Normal"/>
    <w:rsid w:val="00A217FF"/>
    <w:pPr>
      <w:tabs>
        <w:tab w:val="left" w:pos="1021"/>
      </w:tabs>
      <w:spacing w:before="120" w:after="120"/>
      <w:ind w:left="1134" w:hanging="1134"/>
      <w:jc w:val="both"/>
    </w:pPr>
    <w:rPr>
      <w:sz w:val="24"/>
    </w:rPr>
  </w:style>
  <w:style w:type="paragraph" w:styleId="Recuodecorpodetexto2">
    <w:name w:val="Body Text Indent 2"/>
    <w:basedOn w:val="Normal"/>
    <w:rsid w:val="00A217FF"/>
    <w:pPr>
      <w:tabs>
        <w:tab w:val="left" w:pos="1021"/>
      </w:tabs>
      <w:spacing w:before="120" w:after="120"/>
      <w:ind w:left="1021"/>
      <w:jc w:val="both"/>
    </w:pPr>
    <w:rPr>
      <w:sz w:val="24"/>
    </w:rPr>
  </w:style>
  <w:style w:type="paragraph" w:styleId="Rodap">
    <w:name w:val="footer"/>
    <w:basedOn w:val="Normal"/>
    <w:rsid w:val="00A217FF"/>
    <w:pPr>
      <w:tabs>
        <w:tab w:val="center" w:pos="4419"/>
        <w:tab w:val="right" w:pos="8838"/>
      </w:tabs>
    </w:pPr>
  </w:style>
  <w:style w:type="character" w:styleId="Nmerodepgina">
    <w:name w:val="page number"/>
    <w:basedOn w:val="Fontepargpadro"/>
    <w:rsid w:val="00A217FF"/>
  </w:style>
  <w:style w:type="paragraph" w:styleId="Corpodetexto2">
    <w:name w:val="Body Text 2"/>
    <w:basedOn w:val="Normal"/>
    <w:rsid w:val="00A217FF"/>
    <w:pPr>
      <w:widowControl w:val="0"/>
      <w:spacing w:before="120" w:after="120"/>
      <w:jc w:val="both"/>
    </w:pPr>
    <w:rPr>
      <w:snapToGrid w:val="0"/>
      <w:sz w:val="24"/>
    </w:rPr>
  </w:style>
  <w:style w:type="paragraph" w:customStyle="1" w:styleId="Corpodetexto31">
    <w:name w:val="Corpo de texto 31"/>
    <w:basedOn w:val="Normal"/>
    <w:rsid w:val="00A217FF"/>
    <w:pPr>
      <w:spacing w:line="270" w:lineRule="exact"/>
      <w:jc w:val="both"/>
    </w:pPr>
    <w:rPr>
      <w:rFonts w:ascii="Arial" w:hAnsi="Arial"/>
      <w:sz w:val="24"/>
    </w:rPr>
  </w:style>
  <w:style w:type="paragraph" w:customStyle="1" w:styleId="Corpodetexto21">
    <w:name w:val="Corpo de texto 21"/>
    <w:basedOn w:val="Normal"/>
    <w:rsid w:val="00A217FF"/>
    <w:pPr>
      <w:spacing w:line="240" w:lineRule="atLeast"/>
      <w:ind w:left="1276"/>
      <w:jc w:val="both"/>
    </w:pPr>
    <w:rPr>
      <w:sz w:val="24"/>
    </w:rPr>
  </w:style>
  <w:style w:type="paragraph" w:styleId="Textoembloco">
    <w:name w:val="Block Text"/>
    <w:basedOn w:val="Normal"/>
    <w:rsid w:val="00C75ACE"/>
    <w:pPr>
      <w:numPr>
        <w:ilvl w:val="12"/>
      </w:numPr>
      <w:autoSpaceDE w:val="0"/>
      <w:autoSpaceDN w:val="0"/>
      <w:spacing w:before="240"/>
      <w:ind w:left="1276" w:right="-143" w:hanging="142"/>
      <w:jc w:val="both"/>
    </w:pPr>
    <w:rPr>
      <w:rFonts w:ascii="Arial" w:hAnsi="Arial" w:cs="Arial"/>
      <w:sz w:val="24"/>
    </w:rPr>
  </w:style>
  <w:style w:type="table" w:styleId="Tabelacomgrade">
    <w:name w:val="Table Grid"/>
    <w:basedOn w:val="Tabelanormal"/>
    <w:rsid w:val="005E286C"/>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semiHidden/>
    <w:rsid w:val="00D17344"/>
    <w:rPr>
      <w:rFonts w:ascii="Tahoma" w:hAnsi="Tahoma" w:cs="Tahoma"/>
      <w:sz w:val="16"/>
      <w:szCs w:val="16"/>
    </w:rPr>
  </w:style>
  <w:style w:type="paragraph" w:styleId="Commarcadores">
    <w:name w:val="List Bullet"/>
    <w:basedOn w:val="Normal"/>
    <w:rsid w:val="00875CF8"/>
    <w:pPr>
      <w:numPr>
        <w:numId w:val="11"/>
      </w:numPr>
    </w:pPr>
  </w:style>
  <w:style w:type="paragraph" w:styleId="TextosemFormatao">
    <w:name w:val="Plain Text"/>
    <w:basedOn w:val="Normal"/>
    <w:link w:val="TextosemFormataoChar"/>
    <w:rsid w:val="004261D4"/>
    <w:pPr>
      <w:suppressAutoHyphens/>
      <w:ind w:left="1559" w:hanging="567"/>
      <w:jc w:val="both"/>
    </w:pPr>
    <w:rPr>
      <w:rFonts w:ascii="Courier New" w:hAnsi="Courier New"/>
      <w:lang w:eastAsia="ar-SA"/>
    </w:rPr>
  </w:style>
  <w:style w:type="character" w:customStyle="1" w:styleId="TextosemFormataoChar">
    <w:name w:val="Texto sem Formatação Char"/>
    <w:link w:val="TextosemFormatao"/>
    <w:rsid w:val="004261D4"/>
    <w:rPr>
      <w:rFonts w:ascii="Courier New" w:hAnsi="Courier New"/>
      <w:lang w:eastAsia="ar-SA"/>
    </w:rPr>
  </w:style>
  <w:style w:type="paragraph" w:customStyle="1" w:styleId="Recuodecorpodetexto21">
    <w:name w:val="Recuo de corpo de texto 21"/>
    <w:basedOn w:val="Normal"/>
    <w:rsid w:val="009E5C7B"/>
    <w:pPr>
      <w:suppressAutoHyphens/>
      <w:ind w:left="708" w:firstLine="1"/>
      <w:jc w:val="both"/>
    </w:pPr>
    <w:rPr>
      <w:rFonts w:ascii="Arial" w:hAnsi="Arial"/>
      <w:sz w:val="24"/>
      <w:lang w:eastAsia="ar-SA"/>
    </w:rPr>
  </w:style>
  <w:style w:type="character" w:customStyle="1" w:styleId="Ttulo2Char">
    <w:name w:val="Título 2 Char"/>
    <w:link w:val="Ttulo2"/>
    <w:rsid w:val="00AF25C5"/>
    <w:rPr>
      <w:b/>
      <w:sz w:val="24"/>
    </w:rPr>
  </w:style>
  <w:style w:type="paragraph" w:customStyle="1" w:styleId="Corpodetexto210">
    <w:name w:val="Corpo de texto 21"/>
    <w:basedOn w:val="Normal"/>
    <w:rsid w:val="008B6AFF"/>
    <w:pPr>
      <w:tabs>
        <w:tab w:val="left" w:pos="2160"/>
        <w:tab w:val="left" w:pos="2448"/>
        <w:tab w:val="left" w:pos="3024"/>
        <w:tab w:val="left" w:pos="3168"/>
        <w:tab w:val="left" w:pos="3888"/>
        <w:tab w:val="left" w:pos="4608"/>
        <w:tab w:val="left" w:pos="5328"/>
        <w:tab w:val="left" w:pos="6048"/>
        <w:tab w:val="left" w:pos="6768"/>
      </w:tabs>
      <w:suppressAutoHyphens/>
      <w:ind w:left="1559" w:hanging="567"/>
      <w:jc w:val="both"/>
    </w:pPr>
    <w:rPr>
      <w:rFonts w:ascii="Arial" w:hAnsi="Arial"/>
      <w:sz w:val="24"/>
      <w:lang w:eastAsia="ar-SA"/>
    </w:rPr>
  </w:style>
  <w:style w:type="paragraph" w:customStyle="1" w:styleId="Recuodecorpodetexto31">
    <w:name w:val="Recuo de corpo de texto 31"/>
    <w:basedOn w:val="Normal"/>
    <w:rsid w:val="007C5C81"/>
    <w:pPr>
      <w:suppressAutoHyphens/>
      <w:ind w:left="1134" w:hanging="851"/>
      <w:jc w:val="both"/>
    </w:pPr>
    <w:rPr>
      <w:sz w:val="24"/>
      <w:lang w:eastAsia="ar-SA"/>
    </w:rPr>
  </w:style>
  <w:style w:type="paragraph" w:styleId="Subttulo">
    <w:name w:val="Subtitle"/>
    <w:basedOn w:val="Normal"/>
    <w:next w:val="Corpodetexto"/>
    <w:link w:val="SubttuloChar"/>
    <w:qFormat/>
    <w:rsid w:val="00D800AA"/>
    <w:pPr>
      <w:keepNext/>
      <w:suppressAutoHyphens/>
      <w:spacing w:before="240" w:after="120"/>
      <w:ind w:left="1559" w:hanging="567"/>
      <w:jc w:val="center"/>
    </w:pPr>
    <w:rPr>
      <w:rFonts w:ascii="Arial" w:eastAsia="Lucida Sans Unicode" w:hAnsi="Arial"/>
      <w:i/>
      <w:iCs/>
      <w:sz w:val="28"/>
      <w:szCs w:val="28"/>
      <w:lang w:eastAsia="ar-SA"/>
    </w:rPr>
  </w:style>
  <w:style w:type="character" w:customStyle="1" w:styleId="SubttuloChar">
    <w:name w:val="Subtítulo Char"/>
    <w:link w:val="Subttulo"/>
    <w:rsid w:val="00D800AA"/>
    <w:rPr>
      <w:rFonts w:ascii="Arial" w:eastAsia="Lucida Sans Unicode" w:hAnsi="Arial" w:cs="Lucida Sans Unicode"/>
      <w:i/>
      <w:iCs/>
      <w:sz w:val="28"/>
      <w:szCs w:val="28"/>
      <w:lang w:eastAsia="ar-SA"/>
    </w:rPr>
  </w:style>
  <w:style w:type="paragraph" w:customStyle="1" w:styleId="Contedodatabela">
    <w:name w:val="Conteúdo da tabela"/>
    <w:basedOn w:val="Normal"/>
    <w:rsid w:val="00DB13CD"/>
    <w:pPr>
      <w:suppressLineNumbers/>
      <w:suppressAutoHyphens/>
      <w:ind w:left="1559" w:hanging="567"/>
      <w:jc w:val="both"/>
    </w:pPr>
    <w:rPr>
      <w:lang w:eastAsia="ar-SA"/>
    </w:rPr>
  </w:style>
  <w:style w:type="character" w:customStyle="1" w:styleId="Fontepargpadro1">
    <w:name w:val="Fonte parág. padrão1"/>
    <w:rsid w:val="00BE7BBF"/>
  </w:style>
  <w:style w:type="character" w:customStyle="1" w:styleId="WW8Num4z0">
    <w:name w:val="WW8Num4z0"/>
    <w:rsid w:val="00583364"/>
    <w:rPr>
      <w:rFonts w:ascii="Symbol" w:hAnsi="Symbol"/>
      <w:color w:val="auto"/>
    </w:rPr>
  </w:style>
  <w:style w:type="character" w:customStyle="1" w:styleId="Fontepargpadro10">
    <w:name w:val="Fonte parág. padrão1"/>
    <w:rsid w:val="00271D38"/>
  </w:style>
  <w:style w:type="character" w:customStyle="1" w:styleId="WW8Num6z3">
    <w:name w:val="WW8Num6z3"/>
    <w:rsid w:val="00566984"/>
    <w:rPr>
      <w:rFonts w:ascii="Symbol" w:hAnsi="Symbol" w:cs="StarSymbol"/>
      <w:sz w:val="18"/>
      <w:szCs w:val="18"/>
    </w:rPr>
  </w:style>
  <w:style w:type="numbering" w:styleId="111111">
    <w:name w:val="Outline List 2"/>
    <w:aliases w:val="4."/>
    <w:basedOn w:val="Semlista"/>
    <w:rsid w:val="00827181"/>
    <w:pPr>
      <w:numPr>
        <w:numId w:val="13"/>
      </w:numPr>
    </w:pPr>
  </w:style>
  <w:style w:type="paragraph" w:styleId="NormalWeb">
    <w:name w:val="Normal (Web)"/>
    <w:basedOn w:val="Normal"/>
    <w:uiPriority w:val="99"/>
    <w:unhideWhenUsed/>
    <w:rsid w:val="00827181"/>
    <w:pPr>
      <w:spacing w:before="100" w:beforeAutospacing="1" w:after="100" w:afterAutospacing="1"/>
    </w:pPr>
    <w:rPr>
      <w:sz w:val="24"/>
      <w:szCs w:val="24"/>
    </w:rPr>
  </w:style>
  <w:style w:type="paragraph" w:styleId="PargrafodaLista">
    <w:name w:val="List Paragraph"/>
    <w:basedOn w:val="Normal"/>
    <w:uiPriority w:val="34"/>
    <w:qFormat/>
    <w:rsid w:val="00142B22"/>
    <w:pPr>
      <w:spacing w:after="200" w:line="276" w:lineRule="auto"/>
      <w:ind w:left="720"/>
      <w:contextualSpacing/>
    </w:pPr>
    <w:rPr>
      <w:rFonts w:ascii="Calibri" w:eastAsia="Calibri" w:hAnsi="Calibri"/>
      <w:sz w:val="22"/>
      <w:szCs w:val="22"/>
      <w:lang w:eastAsia="en-US"/>
    </w:rPr>
  </w:style>
  <w:style w:type="paragraph" w:customStyle="1" w:styleId="Corpodetexto310">
    <w:name w:val="Corpo de texto 31"/>
    <w:basedOn w:val="Normal"/>
    <w:rsid w:val="0027621C"/>
    <w:pPr>
      <w:suppressAutoHyphens/>
      <w:jc w:val="both"/>
    </w:pPr>
    <w:rPr>
      <w:sz w:val="28"/>
      <w:lang w:eastAsia="ar-SA"/>
    </w:rPr>
  </w:style>
  <w:style w:type="character" w:customStyle="1" w:styleId="Ttulo4Char">
    <w:name w:val="Título 4 Char"/>
    <w:link w:val="Ttulo4"/>
    <w:rsid w:val="00110763"/>
    <w:rPr>
      <w:b/>
      <w:sz w:val="24"/>
    </w:rPr>
  </w:style>
  <w:style w:type="character" w:customStyle="1" w:styleId="Ttulo5Char">
    <w:name w:val="Título 5 Char"/>
    <w:link w:val="Ttulo5"/>
    <w:rsid w:val="00110763"/>
    <w:rPr>
      <w:sz w:val="24"/>
    </w:rPr>
  </w:style>
  <w:style w:type="character" w:customStyle="1" w:styleId="Ttulo6Char">
    <w:name w:val="Título 6 Char"/>
    <w:link w:val="Ttulo6"/>
    <w:rsid w:val="00110763"/>
    <w:rPr>
      <w:b/>
      <w:sz w:val="24"/>
    </w:rPr>
  </w:style>
  <w:style w:type="character" w:customStyle="1" w:styleId="CabealhoChar">
    <w:name w:val="Cabeçalho Char"/>
    <w:basedOn w:val="Fontepargpadro"/>
    <w:link w:val="Cabealho"/>
    <w:rsid w:val="00110763"/>
  </w:style>
  <w:style w:type="character" w:customStyle="1" w:styleId="Corpodetexto3Char">
    <w:name w:val="Corpo de texto 3 Char"/>
    <w:link w:val="Corpodetexto3"/>
    <w:rsid w:val="00110763"/>
    <w:rPr>
      <w:b/>
      <w:sz w:val="28"/>
    </w:rPr>
  </w:style>
  <w:style w:type="character" w:customStyle="1" w:styleId="CorpodetextoChar">
    <w:name w:val="Corpo de texto Char"/>
    <w:link w:val="Corpodetexto"/>
    <w:rsid w:val="00110763"/>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Cabealho">
    <w:name w:val="111111"/>
    <w:pPr>
      <w:numPr>
        <w:numId w:val="13"/>
      </w:numPr>
    </w:pPr>
  </w:style>
</w:styles>
</file>

<file path=word/webSettings.xml><?xml version="1.0" encoding="utf-8"?>
<w:webSettings xmlns:r="http://schemas.openxmlformats.org/officeDocument/2006/relationships" xmlns:w="http://schemas.openxmlformats.org/wordprocessingml/2006/main">
  <w:divs>
    <w:div w:id="118459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www.comprasnet.gov.br"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codevasf.gov.br" TargetMode="External"/><Relationship Id="rId2" Type="http://schemas.openxmlformats.org/officeDocument/2006/relationships/numbering" Target="numbering.xml"/><Relationship Id="rId16" Type="http://schemas.openxmlformats.org/officeDocument/2006/relationships/hyperlink" Target="mailto:3sl@codevasf.gov.br"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theme" Target="theme/theme1.xml"/><Relationship Id="rId10" Type="http://schemas.openxmlformats.org/officeDocument/2006/relationships/hyperlink" Target="mailto:3sl@codevasf.gov.br" TargetMode="External"/><Relationship Id="rId19" Type="http://schemas.openxmlformats.org/officeDocument/2006/relationships/hyperlink" Target="mailto:3sl@codevasf.gov.b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codevasf.gov.br" TargetMode="External"/><Relationship Id="rId22"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59551-4283-4931-B882-737DF3250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35</Pages>
  <Words>10263</Words>
  <Characters>55425</Characters>
  <Application>Microsoft Office Word</Application>
  <DocSecurity>0</DocSecurity>
  <Lines>461</Lines>
  <Paragraphs>131</Paragraphs>
  <ScaleCrop>false</ScaleCrop>
  <HeadingPairs>
    <vt:vector size="2" baseType="variant">
      <vt:variant>
        <vt:lpstr>Título</vt:lpstr>
      </vt:variant>
      <vt:variant>
        <vt:i4>1</vt:i4>
      </vt:variant>
    </vt:vector>
  </HeadingPairs>
  <TitlesOfParts>
    <vt:vector size="1" baseType="lpstr">
      <vt:lpstr/>
    </vt:vector>
  </TitlesOfParts>
  <Company>Codevasf</Company>
  <LinksUpToDate>false</LinksUpToDate>
  <CharactersWithSpaces>65557</CharactersWithSpaces>
  <SharedDoc>false</SharedDoc>
  <HLinks>
    <vt:vector size="36" baseType="variant">
      <vt:variant>
        <vt:i4>3407918</vt:i4>
      </vt:variant>
      <vt:variant>
        <vt:i4>12</vt:i4>
      </vt:variant>
      <vt:variant>
        <vt:i4>0</vt:i4>
      </vt:variant>
      <vt:variant>
        <vt:i4>5</vt:i4>
      </vt:variant>
      <vt:variant>
        <vt:lpwstr>http://www.codevasf.gov.br/</vt:lpwstr>
      </vt:variant>
      <vt:variant>
        <vt:lpwstr/>
      </vt:variant>
      <vt:variant>
        <vt:i4>2228231</vt:i4>
      </vt:variant>
      <vt:variant>
        <vt:i4>9</vt:i4>
      </vt:variant>
      <vt:variant>
        <vt:i4>0</vt:i4>
      </vt:variant>
      <vt:variant>
        <vt:i4>5</vt:i4>
      </vt:variant>
      <vt:variant>
        <vt:lpwstr>mailto:3sl@codevasf.gov.br</vt:lpwstr>
      </vt:variant>
      <vt:variant>
        <vt:lpwstr/>
      </vt:variant>
      <vt:variant>
        <vt:i4>2228231</vt:i4>
      </vt:variant>
      <vt:variant>
        <vt:i4>6</vt:i4>
      </vt:variant>
      <vt:variant>
        <vt:i4>0</vt:i4>
      </vt:variant>
      <vt:variant>
        <vt:i4>5</vt:i4>
      </vt:variant>
      <vt:variant>
        <vt:lpwstr>mailto:3sl@codevasf.gov.br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3407918</vt:i4>
      </vt:variant>
      <vt:variant>
        <vt:i4>0</vt:i4>
      </vt:variant>
      <vt:variant>
        <vt:i4>0</vt:i4>
      </vt:variant>
      <vt:variant>
        <vt:i4>5</vt:i4>
      </vt:variant>
      <vt:variant>
        <vt:lpwstr>http://www.codevasf.gov.br/</vt:lpwstr>
      </vt:variant>
      <vt:variant>
        <vt:lpwstr/>
      </vt:variant>
      <vt:variant>
        <vt:i4>2228231</vt:i4>
      </vt:variant>
      <vt:variant>
        <vt:i4>3</vt:i4>
      </vt:variant>
      <vt:variant>
        <vt:i4>0</vt:i4>
      </vt:variant>
      <vt:variant>
        <vt:i4>5</vt:i4>
      </vt:variant>
      <vt:variant>
        <vt:lpwstr>mailto:3sl@codevasf.gov.br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Augusto Bezerra de Assis Junior</dc:creator>
  <cp:keywords/>
  <dc:description/>
  <cp:lastModifiedBy>Usuario Itautec</cp:lastModifiedBy>
  <cp:revision>262</cp:revision>
  <cp:lastPrinted>2013-11-05T12:11:00Z</cp:lastPrinted>
  <dcterms:created xsi:type="dcterms:W3CDTF">2013-07-30T14:34:00Z</dcterms:created>
  <dcterms:modified xsi:type="dcterms:W3CDTF">2013-11-28T17:41:00Z</dcterms:modified>
</cp:coreProperties>
</file>